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7785" w14:textId="77777777" w:rsidR="00374663" w:rsidRDefault="00374663" w:rsidP="00374663">
      <w:pPr>
        <w:tabs>
          <w:tab w:val="right" w:pos="10000"/>
        </w:tabs>
        <w:spacing w:after="0"/>
        <w:rPr>
          <w:b/>
          <w:sz w:val="24"/>
          <w:szCs w:val="24"/>
        </w:rPr>
      </w:pPr>
      <w:bookmarkStart w:id="0" w:name="_GoBack"/>
      <w:bookmarkEnd w:id="0"/>
    </w:p>
    <w:p w14:paraId="041CE304" w14:textId="163C9B22" w:rsidR="00374663" w:rsidRPr="0007631D" w:rsidRDefault="00374663" w:rsidP="00374663">
      <w:pPr>
        <w:tabs>
          <w:tab w:val="right" w:pos="10000"/>
        </w:tabs>
        <w:spacing w:after="0"/>
        <w:rPr>
          <w:b/>
          <w:sz w:val="24"/>
          <w:szCs w:val="24"/>
        </w:rPr>
      </w:pPr>
      <w:r w:rsidRPr="0007631D">
        <w:rPr>
          <w:b/>
          <w:sz w:val="24"/>
          <w:szCs w:val="24"/>
        </w:rPr>
        <w:t xml:space="preserve">3GPP TSG-RAN WG1 </w:t>
      </w:r>
      <w:r>
        <w:rPr>
          <w:b/>
          <w:sz w:val="24"/>
          <w:szCs w:val="24"/>
        </w:rPr>
        <w:t>#96</w:t>
      </w:r>
      <w:r w:rsidR="00724331">
        <w:rPr>
          <w:b/>
          <w:sz w:val="24"/>
          <w:szCs w:val="24"/>
        </w:rPr>
        <w:t>b</w:t>
      </w:r>
      <w:r w:rsidRPr="0007631D">
        <w:rPr>
          <w:b/>
          <w:sz w:val="24"/>
          <w:szCs w:val="24"/>
        </w:rPr>
        <w:tab/>
        <w:t>R1-</w:t>
      </w:r>
      <w:r>
        <w:rPr>
          <w:b/>
          <w:sz w:val="24"/>
          <w:szCs w:val="24"/>
        </w:rPr>
        <w:t>19</w:t>
      </w:r>
      <w:r w:rsidR="007A0310">
        <w:rPr>
          <w:b/>
          <w:sz w:val="24"/>
          <w:szCs w:val="24"/>
        </w:rPr>
        <w:t>05021</w:t>
      </w:r>
    </w:p>
    <w:p w14:paraId="633DBEAF" w14:textId="0825DDFF" w:rsidR="00374663" w:rsidRPr="0007631D" w:rsidRDefault="00724331" w:rsidP="00374663">
      <w:pPr>
        <w:tabs>
          <w:tab w:val="center" w:pos="4536"/>
          <w:tab w:val="right" w:pos="9072"/>
        </w:tabs>
        <w:spacing w:after="0"/>
        <w:jc w:val="both"/>
        <w:rPr>
          <w:rFonts w:eastAsia="MS Mincho"/>
          <w:b/>
          <w:bCs/>
          <w:sz w:val="24"/>
          <w:szCs w:val="24"/>
          <w:lang w:eastAsia="ja-JP"/>
        </w:rPr>
      </w:pPr>
      <w:r>
        <w:rPr>
          <w:b/>
          <w:bCs/>
          <w:sz w:val="24"/>
          <w:szCs w:val="24"/>
        </w:rPr>
        <w:t>April</w:t>
      </w:r>
      <w:r w:rsidR="00374663" w:rsidRPr="0007631D">
        <w:rPr>
          <w:b/>
          <w:bCs/>
          <w:sz w:val="24"/>
          <w:szCs w:val="24"/>
        </w:rPr>
        <w:t xml:space="preserve"> </w:t>
      </w:r>
      <w:r>
        <w:rPr>
          <w:b/>
          <w:bCs/>
          <w:sz w:val="24"/>
          <w:szCs w:val="24"/>
        </w:rPr>
        <w:t>8</w:t>
      </w:r>
      <w:r w:rsidR="00374663">
        <w:rPr>
          <w:b/>
          <w:bCs/>
          <w:sz w:val="24"/>
          <w:szCs w:val="24"/>
          <w:vertAlign w:val="superscript"/>
        </w:rPr>
        <w:t>th</w:t>
      </w:r>
      <w:r w:rsidR="00374663">
        <w:rPr>
          <w:b/>
          <w:bCs/>
          <w:sz w:val="24"/>
          <w:szCs w:val="24"/>
        </w:rPr>
        <w:t xml:space="preserve"> – </w:t>
      </w:r>
      <w:r>
        <w:rPr>
          <w:b/>
          <w:bCs/>
          <w:sz w:val="24"/>
          <w:szCs w:val="24"/>
        </w:rPr>
        <w:t>12</w:t>
      </w:r>
      <w:r w:rsidRPr="00724331">
        <w:rPr>
          <w:b/>
          <w:bCs/>
          <w:sz w:val="24"/>
          <w:szCs w:val="24"/>
          <w:vertAlign w:val="superscript"/>
        </w:rPr>
        <w:t>th</w:t>
      </w:r>
      <w:r w:rsidR="00374663" w:rsidRPr="0007631D">
        <w:rPr>
          <w:b/>
          <w:bCs/>
          <w:sz w:val="24"/>
          <w:szCs w:val="24"/>
        </w:rPr>
        <w:t>, 201</w:t>
      </w:r>
      <w:r w:rsidR="00374663">
        <w:rPr>
          <w:rFonts w:eastAsia="MS Mincho"/>
          <w:b/>
          <w:bCs/>
          <w:sz w:val="24"/>
          <w:szCs w:val="24"/>
          <w:lang w:eastAsia="ja-JP"/>
        </w:rPr>
        <w:t>9</w:t>
      </w:r>
    </w:p>
    <w:p w14:paraId="52C91C2F" w14:textId="56DD61D6" w:rsidR="00374663" w:rsidRPr="0007631D" w:rsidRDefault="00724331" w:rsidP="00374663">
      <w:pPr>
        <w:spacing w:after="0"/>
        <w:jc w:val="both"/>
        <w:rPr>
          <w:b/>
          <w:sz w:val="24"/>
          <w:szCs w:val="24"/>
          <w:lang w:eastAsia="zh-CN"/>
        </w:rPr>
      </w:pPr>
      <w:r>
        <w:rPr>
          <w:b/>
          <w:sz w:val="24"/>
          <w:szCs w:val="24"/>
        </w:rPr>
        <w:t>Xi’an</w:t>
      </w:r>
      <w:r w:rsidR="00374663">
        <w:rPr>
          <w:b/>
          <w:sz w:val="24"/>
          <w:szCs w:val="24"/>
        </w:rPr>
        <w:t xml:space="preserve">, </w:t>
      </w:r>
      <w:r>
        <w:rPr>
          <w:b/>
          <w:sz w:val="24"/>
          <w:szCs w:val="24"/>
        </w:rPr>
        <w:t>China</w:t>
      </w:r>
      <w:r w:rsidR="00374663">
        <w:rPr>
          <w:b/>
          <w:sz w:val="24"/>
          <w:szCs w:val="24"/>
        </w:rPr>
        <w:t xml:space="preserve"> </w:t>
      </w:r>
    </w:p>
    <w:p w14:paraId="084B2466" w14:textId="77777777" w:rsidR="00374663" w:rsidRPr="0007631D" w:rsidRDefault="00374663" w:rsidP="00374663">
      <w:pPr>
        <w:pStyle w:val="Footer"/>
        <w:jc w:val="both"/>
        <w:rPr>
          <w:rFonts w:ascii="Times New Roman" w:hAnsi="Times New Roman"/>
          <w:i w:val="0"/>
          <w:noProof w:val="0"/>
        </w:rPr>
      </w:pPr>
    </w:p>
    <w:p w14:paraId="45C0110E" w14:textId="28FB4B58"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1" w:name="Source"/>
      <w:bookmarkEnd w:id="1"/>
      <w:r w:rsidRPr="0007631D">
        <w:rPr>
          <w:b/>
          <w:sz w:val="24"/>
        </w:rPr>
        <w:t>7</w:t>
      </w:r>
      <w:r>
        <w:rPr>
          <w:b/>
          <w:sz w:val="24"/>
        </w:rPr>
        <w:t>.2.6.3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 xml:space="preserve">PUSCH Enhancements for </w:t>
      </w:r>
      <w:proofErr w:type="spellStart"/>
      <w:r>
        <w:rPr>
          <w:sz w:val="24"/>
          <w:szCs w:val="24"/>
        </w:rPr>
        <w:t>eURLLC</w:t>
      </w:r>
      <w:proofErr w:type="spellEnd"/>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40EFE110" w14:textId="209FED27" w:rsidR="00410B5F" w:rsidRPr="0039500D" w:rsidRDefault="00410B5F" w:rsidP="00410B5F">
      <w:pPr>
        <w:tabs>
          <w:tab w:val="num" w:pos="2160"/>
          <w:tab w:val="num" w:pos="2880"/>
        </w:tabs>
        <w:jc w:val="both"/>
        <w:rPr>
          <w:rFonts w:asciiTheme="majorBidi" w:hAnsiTheme="majorBidi" w:cstheme="majorBidi"/>
          <w:bCs/>
          <w:iCs/>
          <w:sz w:val="22"/>
        </w:rPr>
      </w:pPr>
      <w:r w:rsidRPr="0039500D">
        <w:rPr>
          <w:rFonts w:asciiTheme="majorBidi" w:hAnsiTheme="majorBidi" w:cstheme="majorBidi"/>
          <w:bCs/>
          <w:iCs/>
          <w:sz w:val="22"/>
        </w:rPr>
        <w:t xml:space="preserve">In RANP #83, a new work item on physical layer enhancements for NR URLLC is approved [1]. One of the objectives of this work item is to enhance </w:t>
      </w:r>
      <w:r w:rsidR="00376EBB">
        <w:rPr>
          <w:rFonts w:asciiTheme="majorBidi" w:hAnsiTheme="majorBidi" w:cstheme="majorBidi"/>
          <w:bCs/>
          <w:iCs/>
          <w:sz w:val="22"/>
        </w:rPr>
        <w:t>PUSCH transmission</w:t>
      </w:r>
      <w:r w:rsidRPr="0039500D">
        <w:rPr>
          <w:rFonts w:asciiTheme="majorBidi" w:hAnsiTheme="majorBidi" w:cstheme="majorBidi"/>
          <w:bCs/>
          <w:iCs/>
          <w:sz w:val="22"/>
        </w:rPr>
        <w:t xml:space="preserve"> for URLLC as follows:</w:t>
      </w:r>
    </w:p>
    <w:p w14:paraId="247B33AF" w14:textId="77777777" w:rsidR="00376EBB" w:rsidRPr="00376EBB" w:rsidRDefault="00376EBB" w:rsidP="00376EBB">
      <w:pPr>
        <w:numPr>
          <w:ilvl w:val="0"/>
          <w:numId w:val="10"/>
        </w:numPr>
        <w:tabs>
          <w:tab w:val="num" w:pos="709"/>
        </w:tabs>
        <w:spacing w:after="0"/>
        <w:jc w:val="both"/>
        <w:rPr>
          <w:bCs/>
          <w:i/>
          <w:sz w:val="22"/>
        </w:rPr>
      </w:pPr>
      <w:r w:rsidRPr="00376EBB">
        <w:rPr>
          <w:bCs/>
          <w:i/>
          <w:sz w:val="22"/>
        </w:rPr>
        <w:t xml:space="preserve">Specification of PUSCH enhancements </w:t>
      </w:r>
      <w:r w:rsidRPr="00376EBB">
        <w:rPr>
          <w:i/>
          <w:sz w:val="22"/>
          <w:lang w:eastAsia="zh-CN"/>
        </w:rPr>
        <w:t>for both grant-based PUSCH and configured grant based PUSCH</w:t>
      </w:r>
      <w:r w:rsidRPr="00376EBB">
        <w:rPr>
          <w:bCs/>
          <w:i/>
          <w:sz w:val="22"/>
        </w:rPr>
        <w:t xml:space="preserve"> [RAN1]</w:t>
      </w:r>
    </w:p>
    <w:p w14:paraId="257A7806" w14:textId="77777777" w:rsidR="00376EBB" w:rsidRPr="00376EBB" w:rsidRDefault="00376EBB" w:rsidP="00376EBB">
      <w:pPr>
        <w:numPr>
          <w:ilvl w:val="1"/>
          <w:numId w:val="10"/>
        </w:numPr>
        <w:spacing w:after="0"/>
        <w:jc w:val="both"/>
        <w:rPr>
          <w:bCs/>
          <w:i/>
          <w:sz w:val="22"/>
        </w:rPr>
      </w:pPr>
      <w:r w:rsidRPr="00376EBB">
        <w:rPr>
          <w:bCs/>
          <w:i/>
          <w:sz w:val="22"/>
        </w:rPr>
        <w:t>For a transport block, o</w:t>
      </w:r>
      <w:r w:rsidRPr="00376EBB">
        <w:rPr>
          <w:i/>
          <w:sz w:val="22"/>
          <w:lang w:eastAsia="zh-CN"/>
        </w:rPr>
        <w:t>ne dynamic UL grant or one configured grant schedules two or more PUSCH repetitions that can be in one slot, or across slot boundary in consecutive available slots</w:t>
      </w:r>
    </w:p>
    <w:p w14:paraId="75EFD469" w14:textId="665B418A" w:rsidR="00410B5F" w:rsidRDefault="00410B5F" w:rsidP="00374663">
      <w:pPr>
        <w:tabs>
          <w:tab w:val="num" w:pos="2160"/>
          <w:tab w:val="num" w:pos="2880"/>
        </w:tabs>
        <w:jc w:val="both"/>
      </w:pPr>
    </w:p>
    <w:p w14:paraId="55EE3049" w14:textId="599C582E" w:rsidR="00376EBB" w:rsidRDefault="00376EBB" w:rsidP="00374663">
      <w:pPr>
        <w:tabs>
          <w:tab w:val="num" w:pos="2160"/>
          <w:tab w:val="num" w:pos="2880"/>
        </w:tabs>
        <w:jc w:val="both"/>
      </w:pPr>
      <w:r>
        <w:t>During the offline discussions of RAN1 #96, the following options for enhancing PUSCH were discussed [2]:</w:t>
      </w:r>
    </w:p>
    <w:p w14:paraId="564A3820" w14:textId="77777777" w:rsidR="00CB57B8" w:rsidRPr="00CB57B8" w:rsidRDefault="00CB57B8" w:rsidP="00CB57B8">
      <w:pPr>
        <w:jc w:val="both"/>
        <w:rPr>
          <w:b/>
          <w:sz w:val="22"/>
          <w:szCs w:val="22"/>
          <w:u w:val="single"/>
          <w:lang w:eastAsia="zh-CN"/>
        </w:rPr>
      </w:pPr>
      <w:r w:rsidRPr="00CB57B8">
        <w:rPr>
          <w:b/>
          <w:sz w:val="22"/>
          <w:szCs w:val="22"/>
          <w:highlight w:val="lightGray"/>
          <w:u w:val="single"/>
          <w:lang w:eastAsia="zh-CN"/>
        </w:rPr>
        <w:t>Option 4:</w:t>
      </w:r>
      <w:r w:rsidRPr="00CB57B8">
        <w:rPr>
          <w:b/>
          <w:sz w:val="22"/>
          <w:szCs w:val="22"/>
          <w:u w:val="single"/>
          <w:lang w:eastAsia="zh-CN"/>
        </w:rPr>
        <w:t xml:space="preserve"> </w:t>
      </w:r>
    </w:p>
    <w:p w14:paraId="78580926" w14:textId="77777777" w:rsidR="00CB57B8" w:rsidRPr="00CB57B8" w:rsidRDefault="00CB57B8" w:rsidP="00CB57B8">
      <w:pPr>
        <w:jc w:val="both"/>
        <w:rPr>
          <w:i/>
          <w:sz w:val="22"/>
          <w:szCs w:val="22"/>
          <w:lang w:eastAsia="zh-CN"/>
        </w:rPr>
      </w:pPr>
      <w:r w:rsidRPr="00CB57B8">
        <w:rPr>
          <w:i/>
          <w:sz w:val="22"/>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463FBBA" w14:textId="77777777" w:rsidR="00CB57B8" w:rsidRPr="00CB57B8" w:rsidRDefault="00CB57B8" w:rsidP="00CB57B8">
      <w:pPr>
        <w:pStyle w:val="ListParagraph"/>
        <w:numPr>
          <w:ilvl w:val="0"/>
          <w:numId w:val="12"/>
        </w:numPr>
        <w:contextualSpacing/>
        <w:jc w:val="both"/>
        <w:rPr>
          <w:rFonts w:ascii="Times New Roman" w:hAnsi="Times New Roman"/>
          <w:i/>
          <w:lang w:eastAsia="zh-CN"/>
        </w:rPr>
      </w:pPr>
      <w:r w:rsidRPr="00CB57B8">
        <w:rPr>
          <w:rFonts w:ascii="Times New Roman" w:hAnsi="Times New Roman"/>
          <w:i/>
          <w:lang w:eastAsia="zh-CN"/>
        </w:rPr>
        <w:t xml:space="preserve">The number of the repetitions signaled by </w:t>
      </w:r>
      <w:proofErr w:type="spellStart"/>
      <w:r w:rsidRPr="00CB57B8">
        <w:rPr>
          <w:rFonts w:ascii="Times New Roman" w:hAnsi="Times New Roman"/>
          <w:i/>
          <w:lang w:eastAsia="zh-CN"/>
        </w:rPr>
        <w:t>gNB</w:t>
      </w:r>
      <w:proofErr w:type="spellEnd"/>
      <w:r w:rsidRPr="00CB57B8">
        <w:rPr>
          <w:rFonts w:ascii="Times New Roman" w:hAnsi="Times New Roman"/>
          <w:i/>
          <w:lang w:eastAsia="zh-CN"/>
        </w:rPr>
        <w:t xml:space="preserve"> represents the “nominal” number of repetitions. The actual number of repetitions can be larger than the nominal number.</w:t>
      </w:r>
    </w:p>
    <w:p w14:paraId="6ABCF166" w14:textId="77777777" w:rsidR="00CB57B8" w:rsidRPr="00CB57B8" w:rsidRDefault="00CB57B8" w:rsidP="00CB57B8">
      <w:pPr>
        <w:pStyle w:val="ListParagraph"/>
        <w:numPr>
          <w:ilvl w:val="1"/>
          <w:numId w:val="12"/>
        </w:numPr>
        <w:contextualSpacing/>
        <w:jc w:val="both"/>
        <w:rPr>
          <w:rFonts w:ascii="Times New Roman" w:hAnsi="Times New Roman"/>
          <w:i/>
          <w:lang w:eastAsia="zh-CN"/>
        </w:rPr>
      </w:pPr>
      <w:r w:rsidRPr="00CB57B8">
        <w:rPr>
          <w:rFonts w:ascii="Times New Roman" w:hAnsi="Times New Roman"/>
          <w:i/>
          <w:lang w:eastAsia="zh-CN"/>
        </w:rPr>
        <w:t xml:space="preserve">FFS dynamically or semi-statically </w:t>
      </w:r>
      <w:proofErr w:type="spellStart"/>
      <w:r w:rsidRPr="00CB57B8">
        <w:rPr>
          <w:rFonts w:ascii="Times New Roman" w:hAnsi="Times New Roman"/>
          <w:i/>
          <w:lang w:eastAsia="zh-CN"/>
        </w:rPr>
        <w:t>signalled</w:t>
      </w:r>
      <w:proofErr w:type="spellEnd"/>
      <w:r w:rsidRPr="00CB57B8">
        <w:rPr>
          <w:rFonts w:ascii="Times New Roman" w:hAnsi="Times New Roman"/>
          <w:i/>
          <w:lang w:eastAsia="zh-CN"/>
        </w:rPr>
        <w:t xml:space="preserve"> for dynamic PUSCH and type 2 configured grant PUSCH</w:t>
      </w:r>
    </w:p>
    <w:p w14:paraId="6D85C64B" w14:textId="77777777" w:rsidR="00CB57B8" w:rsidRPr="00CB57B8" w:rsidRDefault="00CB57B8" w:rsidP="00CB57B8">
      <w:pPr>
        <w:pStyle w:val="ListParagraph"/>
        <w:numPr>
          <w:ilvl w:val="0"/>
          <w:numId w:val="12"/>
        </w:numPr>
        <w:contextualSpacing/>
        <w:jc w:val="both"/>
        <w:rPr>
          <w:rFonts w:ascii="Times New Roman" w:hAnsi="Times New Roman"/>
          <w:i/>
          <w:lang w:eastAsia="zh-CN"/>
        </w:rPr>
      </w:pPr>
      <w:r w:rsidRPr="00CB57B8">
        <w:rPr>
          <w:rFonts w:ascii="Times New Roman" w:hAnsi="Times New Roman"/>
          <w:i/>
          <w:lang w:eastAsia="zh-CN"/>
        </w:rPr>
        <w:t xml:space="preserve">The time domain resource assignment (TDRA) field in the DCI or the TDRA parameter in the type 1 configured grant indicates the resource for the first “nominal” repetition. </w:t>
      </w:r>
    </w:p>
    <w:p w14:paraId="40152F32" w14:textId="77777777" w:rsidR="00CB57B8" w:rsidRPr="00CB57B8" w:rsidRDefault="00CB57B8" w:rsidP="00CB57B8">
      <w:pPr>
        <w:pStyle w:val="ListParagraph"/>
        <w:numPr>
          <w:ilvl w:val="0"/>
          <w:numId w:val="12"/>
        </w:numPr>
        <w:contextualSpacing/>
        <w:jc w:val="both"/>
        <w:rPr>
          <w:rFonts w:ascii="Times New Roman" w:hAnsi="Times New Roman"/>
          <w:i/>
          <w:lang w:eastAsia="zh-CN"/>
        </w:rPr>
      </w:pPr>
      <w:r w:rsidRPr="00CB57B8">
        <w:rPr>
          <w:rFonts w:ascii="Times New Roman" w:hAnsi="Times New Roman"/>
          <w:i/>
          <w:lang w:eastAsia="zh-CN"/>
        </w:rPr>
        <w:t>The time domain resources for the remaining repetitions are derived based at least on the resources for the first repetition and the UL/DL direction of the symbols.</w:t>
      </w:r>
    </w:p>
    <w:p w14:paraId="07C06610" w14:textId="77777777" w:rsidR="00CB57B8" w:rsidRPr="00CB57B8" w:rsidRDefault="00CB57B8" w:rsidP="00CB57B8">
      <w:pPr>
        <w:pStyle w:val="ListParagraph"/>
        <w:numPr>
          <w:ilvl w:val="1"/>
          <w:numId w:val="12"/>
        </w:numPr>
        <w:contextualSpacing/>
        <w:jc w:val="both"/>
        <w:rPr>
          <w:rFonts w:ascii="Times New Roman" w:hAnsi="Times New Roman"/>
          <w:i/>
          <w:lang w:eastAsia="zh-CN"/>
        </w:rPr>
      </w:pPr>
      <w:r w:rsidRPr="00CB57B8">
        <w:rPr>
          <w:rFonts w:ascii="Times New Roman" w:hAnsi="Times New Roman"/>
          <w:i/>
          <w:lang w:eastAsia="zh-CN"/>
        </w:rPr>
        <w:t>FFS the detailed interaction with the procedure of UL/DL direction determination</w:t>
      </w:r>
    </w:p>
    <w:p w14:paraId="7B181F91" w14:textId="77777777" w:rsidR="00CB57B8" w:rsidRPr="00CB57B8" w:rsidRDefault="00CB57B8" w:rsidP="00CB57B8">
      <w:pPr>
        <w:pStyle w:val="ListParagraph"/>
        <w:numPr>
          <w:ilvl w:val="0"/>
          <w:numId w:val="12"/>
        </w:numPr>
        <w:contextualSpacing/>
        <w:jc w:val="both"/>
        <w:rPr>
          <w:rFonts w:ascii="Times New Roman" w:hAnsi="Times New Roman"/>
          <w:i/>
          <w:lang w:eastAsia="zh-CN"/>
        </w:rPr>
      </w:pPr>
      <w:r w:rsidRPr="00CB57B8">
        <w:rPr>
          <w:rFonts w:ascii="Times New Roman" w:hAnsi="Times New Roman"/>
          <w:i/>
          <w:lang w:eastAsia="zh-CN"/>
        </w:rPr>
        <w:t xml:space="preserve">If a “nominal” repetition goes across the slot boundary or DL/UL switching point, this “nominal” repetition is </w:t>
      </w:r>
      <w:proofErr w:type="spellStart"/>
      <w:r w:rsidRPr="00CB57B8">
        <w:rPr>
          <w:rFonts w:ascii="Times New Roman" w:hAnsi="Times New Roman"/>
          <w:i/>
          <w:lang w:eastAsia="zh-CN"/>
        </w:rPr>
        <w:t>splitted</w:t>
      </w:r>
      <w:proofErr w:type="spellEnd"/>
      <w:r w:rsidRPr="00CB57B8">
        <w:rPr>
          <w:rFonts w:ascii="Times New Roman" w:hAnsi="Times New Roman"/>
          <w:i/>
          <w:lang w:eastAsia="zh-CN"/>
        </w:rPr>
        <w:t xml:space="preserve"> into multiple PUSCH repetitions, with one PUSCH repetition in each UL period in a slot.</w:t>
      </w:r>
    </w:p>
    <w:p w14:paraId="678000E0" w14:textId="77777777" w:rsidR="00CB57B8" w:rsidRPr="00CB57B8" w:rsidRDefault="00CB57B8" w:rsidP="00CB57B8">
      <w:pPr>
        <w:pStyle w:val="ListParagraph"/>
        <w:numPr>
          <w:ilvl w:val="1"/>
          <w:numId w:val="11"/>
        </w:numPr>
        <w:spacing w:after="180"/>
        <w:contextualSpacing/>
        <w:jc w:val="both"/>
        <w:rPr>
          <w:rFonts w:ascii="Times New Roman" w:hAnsi="Times New Roman"/>
          <w:i/>
          <w:lang w:eastAsia="zh-CN"/>
        </w:rPr>
      </w:pPr>
      <w:r w:rsidRPr="00CB57B8">
        <w:rPr>
          <w:rFonts w:ascii="Times New Roman" w:hAnsi="Times New Roman"/>
          <w:i/>
          <w:lang w:eastAsia="zh-CN"/>
        </w:rPr>
        <w:t>Handling of the repetitions under some conditions, e.g., when the duration is too small due to splitting, is to be further investigated in the WI phase.</w:t>
      </w:r>
    </w:p>
    <w:p w14:paraId="34AE6D50"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No DMRS sharing across multiple PUSCH repetitions</w:t>
      </w:r>
    </w:p>
    <w:p w14:paraId="22A46B09"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The maximum TBS size is not increased compared to Rel-15.</w:t>
      </w:r>
    </w:p>
    <w:p w14:paraId="18AAEB00"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FFS: L &gt; 14</w:t>
      </w:r>
    </w:p>
    <w:p w14:paraId="70061159"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S+L can be larger than 14</w:t>
      </w:r>
    </w:p>
    <w:p w14:paraId="33D485EF"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 xml:space="preserve">FFS: The </w:t>
      </w:r>
      <w:proofErr w:type="spellStart"/>
      <w:r w:rsidRPr="00CB57B8">
        <w:rPr>
          <w:rFonts w:ascii="Times New Roman" w:hAnsi="Times New Roman"/>
          <w:i/>
          <w:lang w:eastAsia="zh-CN"/>
        </w:rPr>
        <w:t>bitwidth</w:t>
      </w:r>
      <w:proofErr w:type="spellEnd"/>
      <w:r w:rsidRPr="00CB57B8">
        <w:rPr>
          <w:rFonts w:ascii="Times New Roman" w:hAnsi="Times New Roman"/>
          <w:i/>
          <w:lang w:eastAsia="zh-CN"/>
        </w:rPr>
        <w:t xml:space="preserve"> for TDRA is up to 4 bits.</w:t>
      </w:r>
    </w:p>
    <w:p w14:paraId="7B22EC60" w14:textId="77777777" w:rsidR="00CB57B8" w:rsidRPr="00CB57B8" w:rsidRDefault="00CB57B8" w:rsidP="00CB57B8">
      <w:pPr>
        <w:pStyle w:val="ListParagraph"/>
        <w:numPr>
          <w:ilvl w:val="0"/>
          <w:numId w:val="13"/>
        </w:numPr>
        <w:contextualSpacing/>
        <w:jc w:val="both"/>
        <w:rPr>
          <w:rFonts w:ascii="Times New Roman" w:hAnsi="Times New Roman"/>
          <w:i/>
          <w:lang w:eastAsia="zh-CN"/>
        </w:rPr>
      </w:pPr>
      <w:r w:rsidRPr="00CB57B8">
        <w:rPr>
          <w:rFonts w:ascii="Times New Roman" w:hAnsi="Times New Roman"/>
          <w:i/>
          <w:lang w:eastAsia="zh-CN"/>
        </w:rPr>
        <w:t>Note: different repetitions may have the same or different RV.</w:t>
      </w:r>
    </w:p>
    <w:p w14:paraId="7889B74F" w14:textId="77777777" w:rsidR="00CB57B8" w:rsidRPr="00CB57B8" w:rsidRDefault="00CB57B8" w:rsidP="00374663">
      <w:pPr>
        <w:tabs>
          <w:tab w:val="num" w:pos="2160"/>
          <w:tab w:val="num" w:pos="2880"/>
        </w:tabs>
        <w:jc w:val="both"/>
        <w:rPr>
          <w:i/>
        </w:rPr>
      </w:pPr>
    </w:p>
    <w:p w14:paraId="292FDDD2" w14:textId="77777777" w:rsidR="00CB57B8" w:rsidRPr="00CB57B8" w:rsidRDefault="00CB57B8" w:rsidP="00CB57B8">
      <w:pPr>
        <w:jc w:val="both"/>
        <w:rPr>
          <w:b/>
          <w:sz w:val="22"/>
          <w:szCs w:val="22"/>
          <w:u w:val="single"/>
          <w:lang w:eastAsia="zh-CN"/>
        </w:rPr>
      </w:pPr>
      <w:r w:rsidRPr="00CB57B8">
        <w:rPr>
          <w:b/>
          <w:sz w:val="22"/>
          <w:szCs w:val="22"/>
          <w:highlight w:val="lightGray"/>
          <w:u w:val="single"/>
          <w:lang w:eastAsia="zh-CN"/>
        </w:rPr>
        <w:lastRenderedPageBreak/>
        <w:t>Option 5:</w:t>
      </w:r>
    </w:p>
    <w:p w14:paraId="2C5D89BF" w14:textId="77777777" w:rsidR="00CB57B8" w:rsidRPr="00CB57B8" w:rsidRDefault="00CB57B8" w:rsidP="00CB57B8">
      <w:pPr>
        <w:jc w:val="both"/>
        <w:rPr>
          <w:i/>
          <w:sz w:val="22"/>
          <w:szCs w:val="22"/>
          <w:lang w:eastAsia="zh-CN"/>
        </w:rPr>
      </w:pPr>
      <w:r w:rsidRPr="00CB57B8">
        <w:rPr>
          <w:i/>
          <w:sz w:val="22"/>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1B7A30AB" w14:textId="77777777" w:rsidR="00CB57B8" w:rsidRPr="00CB57B8" w:rsidRDefault="00CB57B8" w:rsidP="00CB57B8">
      <w:pPr>
        <w:pStyle w:val="ListParagraph"/>
        <w:numPr>
          <w:ilvl w:val="0"/>
          <w:numId w:val="14"/>
        </w:numPr>
        <w:contextualSpacing/>
        <w:jc w:val="both"/>
        <w:rPr>
          <w:rFonts w:ascii="Times New Roman" w:hAnsi="Times New Roman"/>
          <w:i/>
          <w:lang w:eastAsia="zh-CN"/>
        </w:rPr>
      </w:pPr>
      <w:r w:rsidRPr="00CB57B8">
        <w:rPr>
          <w:rFonts w:ascii="Times New Roman" w:hAnsi="Times New Roman"/>
          <w:i/>
          <w:lang w:eastAsia="zh-CN"/>
        </w:rPr>
        <w:t xml:space="preserve">The number of the repetitions </w:t>
      </w:r>
      <w:proofErr w:type="spellStart"/>
      <w:r w:rsidRPr="00CB57B8">
        <w:rPr>
          <w:rFonts w:ascii="Times New Roman" w:hAnsi="Times New Roman"/>
          <w:i/>
          <w:lang w:eastAsia="zh-CN"/>
        </w:rPr>
        <w:t>signalled</w:t>
      </w:r>
      <w:proofErr w:type="spellEnd"/>
      <w:r w:rsidRPr="00CB57B8">
        <w:rPr>
          <w:rFonts w:ascii="Times New Roman" w:hAnsi="Times New Roman"/>
          <w:i/>
          <w:lang w:eastAsia="zh-CN"/>
        </w:rPr>
        <w:t xml:space="preserve"> by </w:t>
      </w:r>
      <w:proofErr w:type="spellStart"/>
      <w:r w:rsidRPr="00CB57B8">
        <w:rPr>
          <w:rFonts w:ascii="Times New Roman" w:hAnsi="Times New Roman"/>
          <w:i/>
          <w:lang w:eastAsia="zh-CN"/>
        </w:rPr>
        <w:t>gNB</w:t>
      </w:r>
      <w:proofErr w:type="spellEnd"/>
      <w:r w:rsidRPr="00CB57B8">
        <w:rPr>
          <w:rFonts w:ascii="Times New Roman" w:hAnsi="Times New Roman"/>
          <w:i/>
          <w:lang w:eastAsia="zh-CN"/>
        </w:rPr>
        <w:t xml:space="preserve"> represents the “nominal” number of repetitions. The actual number of repetitions can be larger or smaller than the nominal number.</w:t>
      </w:r>
    </w:p>
    <w:p w14:paraId="39A9C027" w14:textId="77777777" w:rsidR="00CB57B8" w:rsidRPr="00CB57B8" w:rsidRDefault="00CB57B8" w:rsidP="00CB57B8">
      <w:pPr>
        <w:pStyle w:val="ListParagraph"/>
        <w:numPr>
          <w:ilvl w:val="1"/>
          <w:numId w:val="14"/>
        </w:numPr>
        <w:contextualSpacing/>
        <w:jc w:val="both"/>
        <w:rPr>
          <w:rFonts w:ascii="Times New Roman" w:hAnsi="Times New Roman"/>
          <w:i/>
          <w:lang w:eastAsia="zh-CN"/>
        </w:rPr>
      </w:pPr>
      <w:r w:rsidRPr="00CB57B8">
        <w:rPr>
          <w:rFonts w:ascii="Times New Roman" w:hAnsi="Times New Roman"/>
          <w:i/>
          <w:lang w:eastAsia="zh-CN"/>
        </w:rPr>
        <w:t xml:space="preserve">FFS dynamically or semi-statically </w:t>
      </w:r>
      <w:proofErr w:type="spellStart"/>
      <w:r w:rsidRPr="00CB57B8">
        <w:rPr>
          <w:rFonts w:ascii="Times New Roman" w:hAnsi="Times New Roman"/>
          <w:i/>
          <w:lang w:eastAsia="zh-CN"/>
        </w:rPr>
        <w:t>signalled</w:t>
      </w:r>
      <w:proofErr w:type="spellEnd"/>
      <w:r w:rsidRPr="00CB57B8">
        <w:rPr>
          <w:rFonts w:ascii="Times New Roman" w:hAnsi="Times New Roman"/>
          <w:i/>
          <w:lang w:eastAsia="zh-CN"/>
        </w:rPr>
        <w:t xml:space="preserve"> for dynamic PUSCH and type 2 configured grant PUSCH</w:t>
      </w:r>
    </w:p>
    <w:p w14:paraId="403D5C34" w14:textId="77777777" w:rsidR="00CB57B8" w:rsidRPr="00CB57B8" w:rsidRDefault="00CB57B8" w:rsidP="00CB57B8">
      <w:pPr>
        <w:pStyle w:val="ListParagraph"/>
        <w:numPr>
          <w:ilvl w:val="0"/>
          <w:numId w:val="14"/>
        </w:numPr>
        <w:contextualSpacing/>
        <w:jc w:val="both"/>
        <w:rPr>
          <w:rFonts w:ascii="Times New Roman" w:hAnsi="Times New Roman"/>
          <w:i/>
          <w:lang w:eastAsia="zh-CN"/>
        </w:rPr>
      </w:pPr>
      <w:r w:rsidRPr="00CB57B8">
        <w:rPr>
          <w:rFonts w:ascii="Times New Roman" w:hAnsi="Times New Roman"/>
          <w:i/>
          <w:lang w:eastAsia="zh-CN"/>
        </w:rPr>
        <w:t xml:space="preserve">The time domain resource assignment (TDRA) and the number of repetitions K are used to </w:t>
      </w:r>
      <w:proofErr w:type="spellStart"/>
      <w:proofErr w:type="gramStart"/>
      <w:r w:rsidRPr="00CB57B8">
        <w:rPr>
          <w:rFonts w:ascii="Times New Roman" w:hAnsi="Times New Roman"/>
          <w:i/>
          <w:lang w:eastAsia="zh-CN"/>
        </w:rPr>
        <w:t>determined</w:t>
      </w:r>
      <w:proofErr w:type="spellEnd"/>
      <w:proofErr w:type="gramEnd"/>
      <w:r w:rsidRPr="00CB57B8">
        <w:rPr>
          <w:rFonts w:ascii="Times New Roman" w:hAnsi="Times New Roman"/>
          <w:i/>
          <w:lang w:eastAsia="zh-CN"/>
        </w:rPr>
        <w:t xml:space="preserve"> the overall resources for all the repetitions (L*K). </w:t>
      </w:r>
    </w:p>
    <w:p w14:paraId="0D070E09" w14:textId="77777777" w:rsidR="00CB57B8" w:rsidRPr="00CB57B8" w:rsidRDefault="00CB57B8" w:rsidP="00CB57B8">
      <w:pPr>
        <w:pStyle w:val="ListParagraph"/>
        <w:numPr>
          <w:ilvl w:val="1"/>
          <w:numId w:val="11"/>
        </w:numPr>
        <w:spacing w:after="180"/>
        <w:contextualSpacing/>
        <w:jc w:val="both"/>
        <w:rPr>
          <w:rFonts w:ascii="Times New Roman" w:hAnsi="Times New Roman"/>
          <w:i/>
          <w:lang w:eastAsia="zh-CN"/>
        </w:rPr>
      </w:pPr>
      <w:r w:rsidRPr="00CB57B8">
        <w:rPr>
          <w:rFonts w:ascii="Times New Roman" w:hAnsi="Times New Roman"/>
          <w:i/>
          <w:lang w:eastAsia="zh-CN"/>
        </w:rPr>
        <w:t xml:space="preserve">If the overall resources go across the slot boundary or DL/UL switching point, one repetition is transmitted in each UL period in a slot. </w:t>
      </w:r>
    </w:p>
    <w:p w14:paraId="62B22C42" w14:textId="77777777" w:rsidR="00CB57B8" w:rsidRPr="00CB57B8" w:rsidRDefault="00CB57B8" w:rsidP="00CB57B8">
      <w:pPr>
        <w:pStyle w:val="ListParagraph"/>
        <w:numPr>
          <w:ilvl w:val="1"/>
          <w:numId w:val="11"/>
        </w:numPr>
        <w:spacing w:after="180"/>
        <w:contextualSpacing/>
        <w:jc w:val="both"/>
        <w:rPr>
          <w:rFonts w:ascii="Times New Roman" w:hAnsi="Times New Roman"/>
          <w:i/>
          <w:lang w:eastAsia="zh-CN"/>
        </w:rPr>
      </w:pPr>
      <w:r w:rsidRPr="00CB57B8">
        <w:rPr>
          <w:rFonts w:ascii="Times New Roman" w:hAnsi="Times New Roman"/>
          <w:i/>
          <w:lang w:eastAsia="zh-CN"/>
        </w:rPr>
        <w:t>Otherwise, the nominal number of repetitions are transmitted, each repetition with the transmission duration indicated in the TDRA.</w:t>
      </w:r>
    </w:p>
    <w:p w14:paraId="6858DAA2" w14:textId="77777777" w:rsidR="00CB57B8" w:rsidRPr="00CB57B8" w:rsidRDefault="00CB57B8" w:rsidP="00CB57B8">
      <w:pPr>
        <w:pStyle w:val="ListParagraph"/>
        <w:numPr>
          <w:ilvl w:val="1"/>
          <w:numId w:val="11"/>
        </w:numPr>
        <w:spacing w:after="180"/>
        <w:contextualSpacing/>
        <w:jc w:val="both"/>
        <w:rPr>
          <w:rFonts w:ascii="Times New Roman" w:hAnsi="Times New Roman"/>
          <w:i/>
          <w:lang w:eastAsia="zh-CN"/>
        </w:rPr>
      </w:pPr>
      <w:r w:rsidRPr="00CB57B8">
        <w:rPr>
          <w:rFonts w:ascii="Times New Roman" w:hAnsi="Times New Roman"/>
          <w:i/>
          <w:lang w:eastAsia="zh-CN"/>
        </w:rPr>
        <w:t>The TDRA is indicated in the DCI for dynamic grant or type 2 configured grant, or RRC configured for type 1 configured grant.</w:t>
      </w:r>
    </w:p>
    <w:p w14:paraId="33C85FF4"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No DMRS sharing across multiple PUSCH repetitions</w:t>
      </w:r>
    </w:p>
    <w:p w14:paraId="2915EB15"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No special handling of orphan symbols</w:t>
      </w:r>
    </w:p>
    <w:p w14:paraId="48E85D7E"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The maximum TBS size is not increased compared to Rel-15.</w:t>
      </w:r>
    </w:p>
    <w:p w14:paraId="155794F3"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L &lt;= 14</w:t>
      </w:r>
    </w:p>
    <w:p w14:paraId="5BF9F083"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S+L can be larger than 14</w:t>
      </w:r>
    </w:p>
    <w:p w14:paraId="1E8CC14F" w14:textId="77777777" w:rsidR="00CB57B8" w:rsidRPr="00CB57B8" w:rsidRDefault="00CB57B8" w:rsidP="00CB57B8">
      <w:pPr>
        <w:pStyle w:val="ListParagraph"/>
        <w:numPr>
          <w:ilvl w:val="0"/>
          <w:numId w:val="15"/>
        </w:numPr>
        <w:contextualSpacing/>
        <w:jc w:val="both"/>
        <w:rPr>
          <w:rFonts w:ascii="Times New Roman" w:hAnsi="Times New Roman"/>
          <w:i/>
          <w:lang w:eastAsia="zh-CN"/>
        </w:rPr>
      </w:pPr>
      <w:r w:rsidRPr="00CB57B8">
        <w:rPr>
          <w:rFonts w:ascii="Times New Roman" w:hAnsi="Times New Roman"/>
          <w:i/>
          <w:lang w:eastAsia="zh-CN"/>
        </w:rPr>
        <w:t>Note: different repetitions may have the same or different RV.</w:t>
      </w:r>
    </w:p>
    <w:p w14:paraId="343E4B95" w14:textId="643B20DD" w:rsidR="00410B5F" w:rsidRDefault="00410B5F" w:rsidP="00374663">
      <w:pPr>
        <w:tabs>
          <w:tab w:val="num" w:pos="2160"/>
          <w:tab w:val="num" w:pos="2880"/>
        </w:tabs>
        <w:jc w:val="both"/>
      </w:pPr>
    </w:p>
    <w:p w14:paraId="0C01B75A" w14:textId="77777777" w:rsidR="00CB57B8" w:rsidRPr="00CB57B8" w:rsidRDefault="00CB57B8" w:rsidP="00CB57B8">
      <w:pPr>
        <w:rPr>
          <w:b/>
          <w:sz w:val="22"/>
          <w:u w:val="single"/>
          <w:lang w:eastAsia="zh-CN"/>
        </w:rPr>
      </w:pPr>
      <w:r w:rsidRPr="00CB57B8">
        <w:rPr>
          <w:b/>
          <w:sz w:val="22"/>
          <w:highlight w:val="lightGray"/>
          <w:u w:val="single"/>
          <w:lang w:eastAsia="zh-CN"/>
        </w:rPr>
        <w:t>Option 6:</w:t>
      </w:r>
    </w:p>
    <w:p w14:paraId="38E3BFA1" w14:textId="77777777" w:rsidR="00CB57B8" w:rsidRPr="00CB57B8" w:rsidRDefault="00CB57B8" w:rsidP="00CB57B8">
      <w:pPr>
        <w:jc w:val="both"/>
        <w:rPr>
          <w:i/>
          <w:sz w:val="22"/>
          <w:szCs w:val="22"/>
          <w:lang w:eastAsia="zh-CN"/>
        </w:rPr>
      </w:pPr>
      <w:r w:rsidRPr="00CB57B8">
        <w:rPr>
          <w:i/>
          <w:sz w:val="22"/>
          <w:szCs w:val="22"/>
          <w:lang w:eastAsia="zh-CN"/>
        </w:rPr>
        <w:t>One or more PUSCH repetitions in one slot, or two or more PUSCH repetitions across slot boundary in consecutive available slots, is supported using one UL grant for dynamic PUSCH, and one configured grant configuration for configured grant PUSCH</w:t>
      </w:r>
    </w:p>
    <w:p w14:paraId="143B455A" w14:textId="77777777" w:rsidR="00CB57B8" w:rsidRPr="00CB57B8" w:rsidRDefault="00CB57B8" w:rsidP="00CB57B8">
      <w:pPr>
        <w:pStyle w:val="ListParagraph"/>
        <w:numPr>
          <w:ilvl w:val="0"/>
          <w:numId w:val="16"/>
        </w:numPr>
        <w:spacing w:after="180"/>
        <w:contextualSpacing/>
        <w:jc w:val="both"/>
        <w:rPr>
          <w:rFonts w:ascii="Times New Roman" w:hAnsi="Times New Roman"/>
          <w:i/>
          <w:lang w:eastAsia="zh-CN"/>
        </w:rPr>
      </w:pPr>
      <w:r w:rsidRPr="00CB57B8">
        <w:rPr>
          <w:rFonts w:ascii="Times New Roman" w:hAnsi="Times New Roman"/>
          <w:i/>
          <w:lang w:eastAsia="zh-CN"/>
        </w:rPr>
        <w:t>The time domain resource assignment (TDRA) field in the DCI or the TDRA parameter in the type 1 configured grant indicates an entry in the higher layer configured table</w:t>
      </w:r>
    </w:p>
    <w:p w14:paraId="40E05A92" w14:textId="3BAE4E20" w:rsidR="00CB57B8" w:rsidRPr="00CB57B8" w:rsidRDefault="00CB57B8" w:rsidP="00CB57B8">
      <w:pPr>
        <w:pStyle w:val="ListParagraph"/>
        <w:numPr>
          <w:ilvl w:val="1"/>
          <w:numId w:val="16"/>
        </w:numPr>
        <w:spacing w:after="180"/>
        <w:contextualSpacing/>
        <w:jc w:val="both"/>
        <w:rPr>
          <w:rFonts w:ascii="Times New Roman" w:hAnsi="Times New Roman"/>
          <w:i/>
          <w:lang w:eastAsia="zh-CN"/>
        </w:rPr>
      </w:pPr>
      <w:r w:rsidRPr="00CB57B8">
        <w:rPr>
          <w:rFonts w:ascii="Times New Roman" w:hAnsi="Times New Roman"/>
          <w:i/>
          <w:lang w:eastAsia="zh-CN"/>
        </w:rPr>
        <w:t>The number of repetitions, starting symbols of each repetition, length of each repetition, and mapping of the repetitions to slots can be obtained from each entry in the table.</w:t>
      </w:r>
    </w:p>
    <w:p w14:paraId="79FF7AD0" w14:textId="77777777" w:rsidR="00CB57B8" w:rsidRPr="00CB57B8" w:rsidRDefault="00CB57B8" w:rsidP="00CB57B8">
      <w:pPr>
        <w:pStyle w:val="ListParagraph"/>
        <w:numPr>
          <w:ilvl w:val="2"/>
          <w:numId w:val="16"/>
        </w:numPr>
        <w:spacing w:after="180"/>
        <w:contextualSpacing/>
        <w:jc w:val="both"/>
        <w:rPr>
          <w:rFonts w:ascii="Times New Roman" w:hAnsi="Times New Roman"/>
          <w:i/>
          <w:lang w:eastAsia="zh-CN"/>
        </w:rPr>
      </w:pPr>
      <w:r w:rsidRPr="00CB57B8">
        <w:rPr>
          <w:rFonts w:ascii="Times New Roman" w:hAnsi="Times New Roman"/>
          <w:i/>
          <w:lang w:eastAsia="zh-CN"/>
        </w:rPr>
        <w:t>More than one repetition can be mapped to one slot</w:t>
      </w:r>
    </w:p>
    <w:p w14:paraId="59176D5B" w14:textId="77777777" w:rsidR="00CB57B8" w:rsidRPr="00CB57B8" w:rsidRDefault="00CB57B8" w:rsidP="00CB57B8">
      <w:pPr>
        <w:pStyle w:val="ListParagraph"/>
        <w:numPr>
          <w:ilvl w:val="2"/>
          <w:numId w:val="16"/>
        </w:numPr>
        <w:spacing w:after="180"/>
        <w:contextualSpacing/>
        <w:jc w:val="both"/>
        <w:rPr>
          <w:rFonts w:ascii="Times New Roman" w:hAnsi="Times New Roman"/>
          <w:i/>
          <w:lang w:eastAsia="zh-CN"/>
        </w:rPr>
      </w:pPr>
      <w:r w:rsidRPr="00CB57B8">
        <w:rPr>
          <w:rFonts w:ascii="Times New Roman" w:hAnsi="Times New Roman"/>
          <w:i/>
          <w:lang w:eastAsia="zh-CN"/>
        </w:rPr>
        <w:t>The resource assignment for each repetition is contained within one slot. Each transmitted repetition is contained within one UL period in a slot.</w:t>
      </w:r>
    </w:p>
    <w:p w14:paraId="72CB1632" w14:textId="77777777" w:rsidR="00CB57B8" w:rsidRPr="00CB57B8" w:rsidRDefault="00CB57B8" w:rsidP="00CB57B8">
      <w:pPr>
        <w:pStyle w:val="ListParagraph"/>
        <w:numPr>
          <w:ilvl w:val="1"/>
          <w:numId w:val="16"/>
        </w:numPr>
        <w:spacing w:after="180"/>
        <w:contextualSpacing/>
        <w:jc w:val="both"/>
        <w:rPr>
          <w:rFonts w:ascii="Times New Roman" w:hAnsi="Times New Roman"/>
          <w:i/>
          <w:lang w:eastAsia="zh-CN"/>
        </w:rPr>
      </w:pPr>
      <w:r w:rsidRPr="00CB57B8">
        <w:rPr>
          <w:rFonts w:ascii="Times New Roman" w:hAnsi="Times New Roman"/>
          <w:i/>
          <w:lang w:eastAsia="zh-CN"/>
        </w:rPr>
        <w:t xml:space="preserve">FFS: increasing the number of bits for TDRA field in DCI </w:t>
      </w:r>
    </w:p>
    <w:p w14:paraId="741F69B5" w14:textId="77777777" w:rsidR="00CB57B8" w:rsidRPr="00CB57B8" w:rsidRDefault="00CB57B8" w:rsidP="00CB57B8">
      <w:pPr>
        <w:pStyle w:val="ListParagraph"/>
        <w:numPr>
          <w:ilvl w:val="1"/>
          <w:numId w:val="16"/>
        </w:numPr>
        <w:spacing w:after="180"/>
        <w:contextualSpacing/>
        <w:jc w:val="both"/>
        <w:rPr>
          <w:rFonts w:ascii="Times New Roman" w:hAnsi="Times New Roman"/>
          <w:i/>
          <w:lang w:eastAsia="zh-CN"/>
        </w:rPr>
      </w:pPr>
      <w:r w:rsidRPr="00CB57B8">
        <w:rPr>
          <w:rFonts w:ascii="Times New Roman" w:hAnsi="Times New Roman"/>
          <w:i/>
          <w:lang w:eastAsia="zh-CN"/>
        </w:rPr>
        <w:t>FFS other details</w:t>
      </w:r>
    </w:p>
    <w:p w14:paraId="7427342B" w14:textId="77777777" w:rsidR="00CB57B8" w:rsidRPr="00CB57B8" w:rsidRDefault="00CB57B8" w:rsidP="00CB57B8">
      <w:pPr>
        <w:pStyle w:val="ListParagraph"/>
        <w:numPr>
          <w:ilvl w:val="0"/>
          <w:numId w:val="16"/>
        </w:numPr>
        <w:spacing w:after="180"/>
        <w:contextualSpacing/>
        <w:jc w:val="both"/>
        <w:rPr>
          <w:rFonts w:ascii="Times New Roman" w:hAnsi="Times New Roman"/>
          <w:i/>
          <w:lang w:eastAsia="zh-CN"/>
        </w:rPr>
      </w:pPr>
      <w:r w:rsidRPr="00CB57B8">
        <w:rPr>
          <w:rFonts w:ascii="Times New Roman" w:hAnsi="Times New Roman"/>
          <w:i/>
          <w:lang w:eastAsia="zh-CN"/>
        </w:rPr>
        <w:t>The maximum TBS size is not increased compared to Rel-15.</w:t>
      </w:r>
    </w:p>
    <w:p w14:paraId="35FC7C7E" w14:textId="29783302" w:rsidR="00374663" w:rsidRPr="002E0FC2" w:rsidRDefault="00CB57B8" w:rsidP="00374663">
      <w:pPr>
        <w:tabs>
          <w:tab w:val="num" w:pos="2880"/>
        </w:tabs>
        <w:jc w:val="both"/>
        <w:rPr>
          <w:rFonts w:asciiTheme="majorBidi" w:hAnsiTheme="majorBidi" w:cstheme="majorBidi"/>
          <w:bCs/>
          <w:szCs w:val="24"/>
        </w:rPr>
      </w:pPr>
      <w:r>
        <w:t>In this paper, we consider the three abovementioned options for the design of enhanced PUSCH in Rel. 16 URLLC, compare different options, and provide design details for each of them.</w:t>
      </w:r>
    </w:p>
    <w:p w14:paraId="3240B4E2" w14:textId="77777777" w:rsidR="00374663" w:rsidRDefault="00374663" w:rsidP="00374663">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77680409" w14:textId="18C4A8FB" w:rsidR="00374663" w:rsidRDefault="003F5ECE" w:rsidP="00374663">
      <w:pPr>
        <w:jc w:val="both"/>
        <w:rPr>
          <w:szCs w:val="24"/>
          <w:lang w:val="en-GB"/>
        </w:rPr>
      </w:pPr>
      <w:r>
        <w:rPr>
          <w:szCs w:val="24"/>
          <w:lang w:val="en-GB"/>
        </w:rPr>
        <w:t>I</w:t>
      </w:r>
      <w:r w:rsidR="00CB2D58">
        <w:rPr>
          <w:szCs w:val="24"/>
          <w:lang w:val="en-GB"/>
        </w:rPr>
        <w:t xml:space="preserve">n this section, </w:t>
      </w:r>
      <w:r w:rsidR="00875184">
        <w:rPr>
          <w:szCs w:val="24"/>
          <w:lang w:val="en-GB"/>
        </w:rPr>
        <w:t>we start with a comparison between Option 4 and Option 5. We explain why between these two options</w:t>
      </w:r>
      <w:r w:rsidR="00CB2D58">
        <w:rPr>
          <w:szCs w:val="24"/>
          <w:lang w:val="en-GB"/>
        </w:rPr>
        <w:t>,</w:t>
      </w:r>
      <w:r w:rsidR="00875184">
        <w:rPr>
          <w:szCs w:val="24"/>
          <w:lang w:val="en-GB"/>
        </w:rPr>
        <w:t xml:space="preserve"> only Option 4 </w:t>
      </w:r>
      <w:r w:rsidR="00CB2D58">
        <w:rPr>
          <w:szCs w:val="24"/>
          <w:lang w:val="en-GB"/>
        </w:rPr>
        <w:t>may</w:t>
      </w:r>
      <w:r w:rsidR="00875184">
        <w:rPr>
          <w:szCs w:val="24"/>
          <w:lang w:val="en-GB"/>
        </w:rPr>
        <w:t xml:space="preserve"> be further studied</w:t>
      </w:r>
      <w:r w:rsidR="00411C44">
        <w:rPr>
          <w:szCs w:val="24"/>
          <w:lang w:val="en-GB"/>
        </w:rPr>
        <w:t>,</w:t>
      </w:r>
      <w:r w:rsidR="00875184">
        <w:rPr>
          <w:szCs w:val="24"/>
          <w:lang w:val="en-GB"/>
        </w:rPr>
        <w:t xml:space="preserve"> while Option 5 can be deprioritized. Then we proceed with a comparison </w:t>
      </w:r>
      <w:r w:rsidR="00CB2D58">
        <w:rPr>
          <w:szCs w:val="24"/>
          <w:lang w:val="en-GB"/>
        </w:rPr>
        <w:t>between Option 4 and 6 in terms of DCI overhead, required new signalling, scheduling flexibility, commonality of the solution between</w:t>
      </w:r>
      <w:r w:rsidR="005C785F">
        <w:rPr>
          <w:szCs w:val="24"/>
          <w:lang w:val="en-GB"/>
        </w:rPr>
        <w:t xml:space="preserve"> dynamic grant and</w:t>
      </w:r>
      <w:r w:rsidR="00CB2D58">
        <w:rPr>
          <w:szCs w:val="24"/>
          <w:lang w:val="en-GB"/>
        </w:rPr>
        <w:t xml:space="preserve"> configured </w:t>
      </w:r>
      <w:r w:rsidR="005C785F">
        <w:rPr>
          <w:szCs w:val="24"/>
          <w:lang w:val="en-GB"/>
        </w:rPr>
        <w:t>grant</w:t>
      </w:r>
      <w:r w:rsidR="00CB2D58">
        <w:rPr>
          <w:szCs w:val="24"/>
          <w:lang w:val="en-GB"/>
        </w:rPr>
        <w:t xml:space="preserve">, etc. </w:t>
      </w:r>
    </w:p>
    <w:p w14:paraId="1E8FB06D" w14:textId="66AC2209" w:rsidR="00F13329" w:rsidRDefault="00FE0CA9" w:rsidP="00374663">
      <w:pPr>
        <w:jc w:val="both"/>
        <w:rPr>
          <w:szCs w:val="24"/>
          <w:lang w:val="en-GB"/>
        </w:rPr>
      </w:pPr>
      <w:r>
        <w:rPr>
          <w:szCs w:val="24"/>
          <w:lang w:val="en-GB"/>
        </w:rPr>
        <w:lastRenderedPageBreak/>
        <w:t xml:space="preserve">The basic difference between Option 4 and </w:t>
      </w:r>
      <w:r w:rsidR="00340A72">
        <w:rPr>
          <w:szCs w:val="24"/>
          <w:lang w:val="en-GB"/>
        </w:rPr>
        <w:t xml:space="preserve">5 is on how they treat crossing the slot boundary. In Option 5, if the overall resources exceed the slot border or DL/UL switching point, mini-slot </w:t>
      </w:r>
      <w:r w:rsidR="004B1B62">
        <w:rPr>
          <w:szCs w:val="24"/>
          <w:lang w:val="en-GB"/>
        </w:rPr>
        <w:t>repetition</w:t>
      </w:r>
      <w:r w:rsidR="00340A72">
        <w:rPr>
          <w:szCs w:val="24"/>
          <w:lang w:val="en-GB"/>
        </w:rPr>
        <w:t xml:space="preserve"> will have to turn to multi-segment repetition</w:t>
      </w:r>
      <w:r w:rsidR="00072CC4">
        <w:rPr>
          <w:szCs w:val="24"/>
          <w:lang w:val="en-GB"/>
        </w:rPr>
        <w:t xml:space="preserve">, where one repetition is transmitted in each UL period </w:t>
      </w:r>
      <w:r w:rsidR="000415F8">
        <w:rPr>
          <w:szCs w:val="24"/>
          <w:lang w:val="en-GB"/>
        </w:rPr>
        <w:t xml:space="preserve">in a slot. While in Option 4, </w:t>
      </w:r>
      <w:proofErr w:type="spellStart"/>
      <w:r w:rsidR="000415F8">
        <w:rPr>
          <w:szCs w:val="24"/>
          <w:lang w:val="en-GB"/>
        </w:rPr>
        <w:t>gNB</w:t>
      </w:r>
      <w:proofErr w:type="spellEnd"/>
      <w:r w:rsidR="000415F8">
        <w:rPr>
          <w:szCs w:val="24"/>
          <w:lang w:val="en-GB"/>
        </w:rPr>
        <w:t xml:space="preserve"> has the flexibility to keep mini-slot</w:t>
      </w:r>
      <w:r w:rsidR="00F13329">
        <w:rPr>
          <w:szCs w:val="24"/>
          <w:lang w:val="en-GB"/>
        </w:rPr>
        <w:t xml:space="preserve"> based repetition</w:t>
      </w:r>
      <w:r w:rsidR="000415F8">
        <w:rPr>
          <w:szCs w:val="24"/>
          <w:lang w:val="en-GB"/>
        </w:rPr>
        <w:t xml:space="preserve"> or </w:t>
      </w:r>
      <w:r w:rsidR="00F13329">
        <w:rPr>
          <w:szCs w:val="24"/>
          <w:lang w:val="en-GB"/>
        </w:rPr>
        <w:t xml:space="preserve">alternatively grant </w:t>
      </w:r>
      <w:r w:rsidR="000415F8">
        <w:rPr>
          <w:szCs w:val="24"/>
          <w:lang w:val="en-GB"/>
        </w:rPr>
        <w:t>multi-segment repetition</w:t>
      </w:r>
      <w:r w:rsidR="00F13329">
        <w:rPr>
          <w:szCs w:val="24"/>
          <w:lang w:val="en-GB"/>
        </w:rPr>
        <w:t>s</w:t>
      </w:r>
      <w:r w:rsidR="000415F8">
        <w:rPr>
          <w:szCs w:val="24"/>
          <w:lang w:val="en-GB"/>
        </w:rPr>
        <w:t xml:space="preserve"> </w:t>
      </w:r>
      <w:r w:rsidR="005C785F">
        <w:rPr>
          <w:szCs w:val="24"/>
          <w:lang w:val="en-GB"/>
        </w:rPr>
        <w:t>when crossing</w:t>
      </w:r>
      <w:r w:rsidR="000415F8">
        <w:rPr>
          <w:szCs w:val="24"/>
          <w:lang w:val="en-GB"/>
        </w:rPr>
        <w:t xml:space="preserve"> </w:t>
      </w:r>
      <w:r w:rsidR="00F13329">
        <w:rPr>
          <w:szCs w:val="24"/>
          <w:lang w:val="en-GB"/>
        </w:rPr>
        <w:t xml:space="preserve">the </w:t>
      </w:r>
      <w:r w:rsidR="000415F8">
        <w:rPr>
          <w:szCs w:val="24"/>
          <w:lang w:val="en-GB"/>
        </w:rPr>
        <w:t>slot boundary</w:t>
      </w:r>
      <w:r w:rsidR="00F13329">
        <w:rPr>
          <w:szCs w:val="24"/>
          <w:lang w:val="en-GB"/>
        </w:rPr>
        <w:t xml:space="preserve">. In general, </w:t>
      </w:r>
      <w:r w:rsidR="00411C44">
        <w:rPr>
          <w:szCs w:val="24"/>
          <w:lang w:val="en-GB"/>
        </w:rPr>
        <w:t>under Option 4,</w:t>
      </w:r>
      <w:r w:rsidR="00F13329">
        <w:rPr>
          <w:szCs w:val="24"/>
          <w:lang w:val="en-GB"/>
        </w:rPr>
        <w:t xml:space="preserve"> a UE can be scheduled in any way that it </w:t>
      </w:r>
      <w:r w:rsidR="005C785F">
        <w:rPr>
          <w:szCs w:val="24"/>
          <w:lang w:val="en-GB"/>
        </w:rPr>
        <w:t>can</w:t>
      </w:r>
      <w:r w:rsidR="00F13329">
        <w:rPr>
          <w:szCs w:val="24"/>
          <w:lang w:val="en-GB"/>
        </w:rPr>
        <w:t xml:space="preserve"> be scheduled with Option 5</w:t>
      </w:r>
      <w:r w:rsidR="00411C44">
        <w:rPr>
          <w:szCs w:val="24"/>
          <w:lang w:val="en-GB"/>
        </w:rPr>
        <w:t>; however, the reverse argument is not true</w:t>
      </w:r>
      <w:r w:rsidR="00F13329">
        <w:rPr>
          <w:szCs w:val="24"/>
          <w:lang w:val="en-GB"/>
        </w:rPr>
        <w:t xml:space="preserve">. </w:t>
      </w:r>
      <w:r w:rsidR="005C785F">
        <w:rPr>
          <w:szCs w:val="24"/>
          <w:lang w:val="en-GB"/>
        </w:rPr>
        <w:t>Thus,</w:t>
      </w:r>
      <w:r w:rsidR="00F13329">
        <w:rPr>
          <w:szCs w:val="24"/>
          <w:lang w:val="en-GB"/>
        </w:rPr>
        <w:t xml:space="preserve"> we propose </w:t>
      </w:r>
      <w:r w:rsidR="00411C44">
        <w:rPr>
          <w:szCs w:val="24"/>
          <w:lang w:val="en-GB"/>
        </w:rPr>
        <w:t xml:space="preserve">that </w:t>
      </w:r>
      <w:r w:rsidR="00F13329">
        <w:rPr>
          <w:szCs w:val="24"/>
          <w:lang w:val="en-GB"/>
        </w:rPr>
        <w:t xml:space="preserve">for dynamic PUSCH enhancement, Option5 is </w:t>
      </w:r>
      <w:r w:rsidR="00411C44">
        <w:rPr>
          <w:szCs w:val="24"/>
          <w:lang w:val="en-GB"/>
        </w:rPr>
        <w:t>not considered</w:t>
      </w:r>
      <w:r w:rsidR="00F13329">
        <w:rPr>
          <w:szCs w:val="24"/>
          <w:lang w:val="en-GB"/>
        </w:rPr>
        <w:t>.</w:t>
      </w:r>
      <w:r w:rsidR="00340A72">
        <w:rPr>
          <w:szCs w:val="24"/>
          <w:lang w:val="en-GB"/>
        </w:rPr>
        <w:t xml:space="preserve">  </w:t>
      </w:r>
    </w:p>
    <w:p w14:paraId="1899BC40" w14:textId="435BCFEC" w:rsidR="00F13329" w:rsidRDefault="00F13329" w:rsidP="00374663">
      <w:pPr>
        <w:jc w:val="both"/>
        <w:rPr>
          <w:szCs w:val="24"/>
          <w:lang w:val="en-GB"/>
        </w:rPr>
      </w:pPr>
      <w:r>
        <w:rPr>
          <w:b/>
          <w:szCs w:val="24"/>
          <w:lang w:val="en-GB"/>
        </w:rPr>
        <w:t>Observation 1</w:t>
      </w:r>
      <w:r w:rsidRPr="00362A96">
        <w:rPr>
          <w:b/>
          <w:szCs w:val="24"/>
          <w:lang w:val="en-GB"/>
        </w:rPr>
        <w:t xml:space="preserve">: </w:t>
      </w:r>
      <w:r>
        <w:rPr>
          <w:b/>
          <w:szCs w:val="24"/>
          <w:lang w:val="en-GB"/>
        </w:rPr>
        <w:t>Option 4 provides all the scheduling flexibility that is achievable by Option 5, but the reverse is not true.</w:t>
      </w:r>
    </w:p>
    <w:p w14:paraId="096FFA6D" w14:textId="1C70ACCF" w:rsidR="00F13329" w:rsidRDefault="00F13329" w:rsidP="00F13329">
      <w:pPr>
        <w:jc w:val="both"/>
        <w:rPr>
          <w:rFonts w:asciiTheme="majorBidi" w:hAnsiTheme="majorBidi" w:cstheme="majorBidi"/>
          <w:b/>
          <w:bCs/>
          <w:szCs w:val="24"/>
          <w:lang w:val="en-GB"/>
        </w:rPr>
      </w:pPr>
      <w:r w:rsidRPr="00362A96">
        <w:rPr>
          <w:b/>
          <w:szCs w:val="24"/>
          <w:lang w:val="en-GB"/>
        </w:rPr>
        <w:t xml:space="preserve">Proposal 1: For dynamic PUSCH enhancement, </w:t>
      </w:r>
      <w:r w:rsidR="00A466F1">
        <w:rPr>
          <w:b/>
          <w:szCs w:val="24"/>
          <w:lang w:val="en-GB"/>
        </w:rPr>
        <w:t>Option 5 is no</w:t>
      </w:r>
      <w:r w:rsidR="00411C44">
        <w:rPr>
          <w:b/>
          <w:szCs w:val="24"/>
          <w:lang w:val="en-GB"/>
        </w:rPr>
        <w:t>t</w:t>
      </w:r>
      <w:r w:rsidR="00A466F1">
        <w:rPr>
          <w:b/>
          <w:szCs w:val="24"/>
          <w:lang w:val="en-GB"/>
        </w:rPr>
        <w:t xml:space="preserve"> considered for </w:t>
      </w:r>
      <w:r w:rsidR="00411C44">
        <w:rPr>
          <w:b/>
          <w:szCs w:val="24"/>
          <w:lang w:val="en-GB"/>
        </w:rPr>
        <w:t xml:space="preserve">Rel-16 </w:t>
      </w:r>
      <w:r w:rsidR="00A466F1">
        <w:rPr>
          <w:b/>
          <w:szCs w:val="24"/>
          <w:lang w:val="en-GB"/>
        </w:rPr>
        <w:t xml:space="preserve">NR </w:t>
      </w:r>
      <w:proofErr w:type="spellStart"/>
      <w:r w:rsidR="00A466F1">
        <w:rPr>
          <w:b/>
          <w:szCs w:val="24"/>
          <w:lang w:val="en-GB"/>
        </w:rPr>
        <w:t>eURLLC</w:t>
      </w:r>
      <w:proofErr w:type="spellEnd"/>
      <w:r>
        <w:rPr>
          <w:b/>
          <w:szCs w:val="24"/>
          <w:lang w:val="en-GB"/>
        </w:rPr>
        <w:t>.</w:t>
      </w:r>
    </w:p>
    <w:p w14:paraId="26F84915" w14:textId="41D5A863" w:rsidR="00374663" w:rsidRDefault="006A5C8D" w:rsidP="00374663">
      <w:pPr>
        <w:jc w:val="both"/>
        <w:rPr>
          <w:rFonts w:eastAsia="Calibri"/>
          <w:szCs w:val="24"/>
          <w:lang w:val="en-GB"/>
        </w:rPr>
      </w:pPr>
      <w:r>
        <w:rPr>
          <w:szCs w:val="24"/>
          <w:lang w:val="en-GB"/>
        </w:rPr>
        <w:t xml:space="preserve">In </w:t>
      </w:r>
      <w:r w:rsidRPr="001B3C25">
        <w:rPr>
          <w:rFonts w:eastAsia="Calibri"/>
          <w:szCs w:val="24"/>
          <w:lang w:val="en-GB"/>
        </w:rPr>
        <w:t xml:space="preserve">the following, we </w:t>
      </w:r>
      <w:r w:rsidR="00DF2315">
        <w:rPr>
          <w:rFonts w:eastAsia="Calibri"/>
          <w:szCs w:val="24"/>
          <w:lang w:val="en-GB"/>
        </w:rPr>
        <w:t>study</w:t>
      </w:r>
      <w:r w:rsidRPr="001B3C25">
        <w:rPr>
          <w:rFonts w:eastAsia="Calibri"/>
          <w:szCs w:val="24"/>
          <w:lang w:val="en-GB"/>
        </w:rPr>
        <w:t xml:space="preserve"> Option 4 and Option 6. </w:t>
      </w:r>
      <w:r w:rsidR="00374663" w:rsidRPr="001B3C25">
        <w:rPr>
          <w:rFonts w:eastAsia="Calibri"/>
          <w:szCs w:val="24"/>
          <w:lang w:val="en-GB"/>
        </w:rPr>
        <w:t xml:space="preserve">Comparing </w:t>
      </w:r>
      <w:r w:rsidR="00FA0F8C" w:rsidRPr="001B3C25">
        <w:rPr>
          <w:rFonts w:eastAsia="Calibri"/>
          <w:szCs w:val="24"/>
          <w:lang w:val="en-GB"/>
        </w:rPr>
        <w:t xml:space="preserve">these two options, </w:t>
      </w:r>
      <w:r w:rsidR="00374663" w:rsidRPr="001B3C25">
        <w:rPr>
          <w:rFonts w:eastAsia="Calibri"/>
          <w:szCs w:val="24"/>
          <w:lang w:val="en-GB"/>
        </w:rPr>
        <w:t>the following aspects can be highlighted</w:t>
      </w:r>
      <w:r w:rsidR="009240D3">
        <w:rPr>
          <w:rFonts w:eastAsia="Calibri"/>
          <w:szCs w:val="24"/>
          <w:lang w:val="en-GB"/>
        </w:rPr>
        <w:t>:</w:t>
      </w:r>
    </w:p>
    <w:p w14:paraId="5414A22B" w14:textId="72681F97" w:rsidR="001B3C25" w:rsidRPr="00257F79" w:rsidRDefault="001B3C25" w:rsidP="00257F79">
      <w:pPr>
        <w:spacing w:after="160" w:line="259" w:lineRule="auto"/>
        <w:contextualSpacing/>
        <w:rPr>
          <w:szCs w:val="24"/>
          <w:lang w:val="en-GB"/>
        </w:rPr>
      </w:pPr>
      <w:r w:rsidRPr="00257F79">
        <w:rPr>
          <w:b/>
          <w:szCs w:val="24"/>
          <w:lang w:val="en-GB"/>
        </w:rPr>
        <w:t>New DCI bits</w:t>
      </w:r>
    </w:p>
    <w:p w14:paraId="6DD61D1A" w14:textId="70249A69" w:rsidR="001B3C25" w:rsidRDefault="00257F79" w:rsidP="00B2420C">
      <w:pPr>
        <w:spacing w:after="160" w:line="259" w:lineRule="auto"/>
        <w:contextualSpacing/>
        <w:jc w:val="both"/>
        <w:rPr>
          <w:szCs w:val="24"/>
          <w:lang w:val="en-GB"/>
        </w:rPr>
      </w:pPr>
      <w:r>
        <w:rPr>
          <w:szCs w:val="24"/>
          <w:lang w:val="en-GB"/>
        </w:rPr>
        <w:t xml:space="preserve">If specified, dynamic PUSCH with </w:t>
      </w:r>
      <w:r w:rsidR="001B3C25" w:rsidRPr="00257F79">
        <w:rPr>
          <w:szCs w:val="24"/>
          <w:lang w:val="en-GB"/>
        </w:rPr>
        <w:t xml:space="preserve">Option 4 needs some bits for number of repetitions </w:t>
      </w:r>
      <w:r w:rsidR="001B3C25" w:rsidRPr="00257F79">
        <w:rPr>
          <w:i/>
          <w:szCs w:val="24"/>
          <w:lang w:val="en-GB"/>
        </w:rPr>
        <w:t>R</w:t>
      </w:r>
      <w:r w:rsidR="001B3C25" w:rsidRPr="00257F79">
        <w:rPr>
          <w:szCs w:val="24"/>
          <w:lang w:val="en-GB"/>
        </w:rPr>
        <w:t xml:space="preserve"> to be dynamically indicated, while in </w:t>
      </w:r>
      <w:r w:rsidR="009240D3">
        <w:rPr>
          <w:szCs w:val="24"/>
          <w:lang w:val="en-GB"/>
        </w:rPr>
        <w:t>O</w:t>
      </w:r>
      <w:r w:rsidR="009240D3" w:rsidRPr="00257F79">
        <w:rPr>
          <w:szCs w:val="24"/>
          <w:lang w:val="en-GB"/>
        </w:rPr>
        <w:t xml:space="preserve">ption </w:t>
      </w:r>
      <w:r w:rsidR="001B3C25" w:rsidRPr="00257F79">
        <w:rPr>
          <w:szCs w:val="24"/>
          <w:lang w:val="en-GB"/>
        </w:rPr>
        <w:t xml:space="preserve">6 number of repetitions is directly obtained from </w:t>
      </w:r>
      <w:r w:rsidR="009240D3">
        <w:rPr>
          <w:szCs w:val="24"/>
          <w:lang w:val="en-GB"/>
        </w:rPr>
        <w:t xml:space="preserve">the </w:t>
      </w:r>
      <w:r w:rsidR="001B3C25" w:rsidRPr="00257F79">
        <w:rPr>
          <w:szCs w:val="24"/>
          <w:lang w:val="en-GB"/>
        </w:rPr>
        <w:t xml:space="preserve">TDRA table. </w:t>
      </w:r>
      <w:r w:rsidR="0051173A">
        <w:rPr>
          <w:szCs w:val="24"/>
          <w:lang w:val="en-GB"/>
        </w:rPr>
        <w:t>On the other hand, for a UE supporting different number of repetitions</w:t>
      </w:r>
      <w:r w:rsidR="009240D3">
        <w:rPr>
          <w:szCs w:val="24"/>
          <w:lang w:val="en-GB"/>
        </w:rPr>
        <w:t xml:space="preserve"> under Option 6</w:t>
      </w:r>
      <w:r w:rsidR="0051173A">
        <w:rPr>
          <w:szCs w:val="24"/>
          <w:lang w:val="en-GB"/>
        </w:rPr>
        <w:t xml:space="preserve">, including no repetition, TDRA </w:t>
      </w:r>
      <w:r w:rsidR="00F67BD5">
        <w:rPr>
          <w:szCs w:val="24"/>
          <w:lang w:val="en-GB"/>
        </w:rPr>
        <w:t xml:space="preserve">table </w:t>
      </w:r>
      <w:r w:rsidR="0051173A">
        <w:rPr>
          <w:szCs w:val="24"/>
          <w:lang w:val="en-GB"/>
        </w:rPr>
        <w:t xml:space="preserve">needs to be </w:t>
      </w:r>
      <w:r w:rsidR="00F67BD5">
        <w:rPr>
          <w:szCs w:val="24"/>
          <w:lang w:val="en-GB"/>
        </w:rPr>
        <w:t>increased to have a similar scheduling flexibility as Option 4</w:t>
      </w:r>
      <w:r w:rsidR="0051173A">
        <w:rPr>
          <w:szCs w:val="24"/>
          <w:lang w:val="en-GB"/>
        </w:rPr>
        <w:t xml:space="preserve">. </w:t>
      </w:r>
      <w:r w:rsidR="00F67BD5">
        <w:rPr>
          <w:szCs w:val="24"/>
          <w:lang w:val="en-GB"/>
        </w:rPr>
        <w:t xml:space="preserve">If we </w:t>
      </w:r>
      <w:r w:rsidR="000E5FCB">
        <w:rPr>
          <w:szCs w:val="24"/>
          <w:lang w:val="en-GB"/>
        </w:rPr>
        <w:t xml:space="preserve">assume DCI size can be increased by 1 bit, that one bit in Option 4 can be used </w:t>
      </w:r>
      <w:r w:rsidR="000E5FCB" w:rsidRPr="00B2420C">
        <w:rPr>
          <w:szCs w:val="24"/>
          <w:lang w:val="en-GB"/>
        </w:rPr>
        <w:t xml:space="preserve">for signalling </w:t>
      </w:r>
      <w:r w:rsidR="00BF5552">
        <w:rPr>
          <w:i/>
          <w:szCs w:val="24"/>
          <w:lang w:val="en-GB"/>
        </w:rPr>
        <w:t>K</w:t>
      </w:r>
      <w:r w:rsidR="000E5FCB" w:rsidRPr="00B2420C">
        <w:rPr>
          <w:szCs w:val="24"/>
          <w:lang w:val="en-GB"/>
        </w:rPr>
        <w:t xml:space="preserve"> (exact </w:t>
      </w:r>
      <w:r w:rsidR="00BF5552">
        <w:rPr>
          <w:i/>
          <w:szCs w:val="24"/>
          <w:lang w:val="en-GB"/>
        </w:rPr>
        <w:t>K</w:t>
      </w:r>
      <w:r w:rsidR="000E5FCB" w:rsidRPr="00B2420C">
        <w:rPr>
          <w:szCs w:val="24"/>
          <w:lang w:val="en-GB"/>
        </w:rPr>
        <w:t xml:space="preserve">, e.g. 2/4 can be RRC configured and DCI indicates which </w:t>
      </w:r>
      <w:r w:rsidR="00BF5552">
        <w:rPr>
          <w:i/>
          <w:szCs w:val="24"/>
          <w:lang w:val="en-GB"/>
        </w:rPr>
        <w:t>K</w:t>
      </w:r>
      <w:r w:rsidR="000E5FCB">
        <w:rPr>
          <w:szCs w:val="24"/>
          <w:lang w:val="en-GB"/>
        </w:rPr>
        <w:t xml:space="preserve"> is chosen). As mentioned earlier, O</w:t>
      </w:r>
      <w:r w:rsidR="000E5FCB" w:rsidRPr="000E5FCB">
        <w:rPr>
          <w:szCs w:val="24"/>
          <w:lang w:val="en-GB"/>
        </w:rPr>
        <w:t xml:space="preserve">ption 6 needs no DCI bits for number of repetitions, as it is obtained from TDRA, but </w:t>
      </w:r>
      <w:r w:rsidR="000E5FCB">
        <w:rPr>
          <w:szCs w:val="24"/>
          <w:lang w:val="en-GB"/>
        </w:rPr>
        <w:t>with one added DCI bit, Option 6 can</w:t>
      </w:r>
      <w:r w:rsidR="000E5FCB" w:rsidRPr="000E5FCB">
        <w:rPr>
          <w:szCs w:val="24"/>
          <w:lang w:val="en-GB"/>
        </w:rPr>
        <w:t xml:space="preserve"> expand the TDRA table size from 16 to 32 rows</w:t>
      </w:r>
      <w:r w:rsidR="000E5FCB">
        <w:rPr>
          <w:szCs w:val="24"/>
          <w:lang w:val="en-GB"/>
        </w:rPr>
        <w:t xml:space="preserve">. </w:t>
      </w:r>
      <w:r w:rsidR="009240D3">
        <w:rPr>
          <w:szCs w:val="24"/>
          <w:lang w:val="en-GB"/>
        </w:rPr>
        <w:t>However, e</w:t>
      </w:r>
      <w:r w:rsidR="00391E78" w:rsidRPr="00391E78">
        <w:rPr>
          <w:szCs w:val="24"/>
          <w:lang w:val="en-GB"/>
        </w:rPr>
        <w:t xml:space="preserve">ven </w:t>
      </w:r>
      <w:r w:rsidR="009240D3">
        <w:rPr>
          <w:szCs w:val="24"/>
          <w:lang w:val="en-GB"/>
        </w:rPr>
        <w:t>by</w:t>
      </w:r>
      <w:r w:rsidR="00391E78" w:rsidRPr="00391E78">
        <w:rPr>
          <w:szCs w:val="24"/>
          <w:lang w:val="en-GB"/>
        </w:rPr>
        <w:t xml:space="preserve"> extend</w:t>
      </w:r>
      <w:r w:rsidR="009240D3">
        <w:rPr>
          <w:szCs w:val="24"/>
          <w:lang w:val="en-GB"/>
        </w:rPr>
        <w:t>ing the</w:t>
      </w:r>
      <w:r w:rsidR="00391E78" w:rsidRPr="00391E78">
        <w:rPr>
          <w:szCs w:val="24"/>
          <w:lang w:val="en-GB"/>
        </w:rPr>
        <w:t xml:space="preserve"> number of rows, still scheduler flexibility may be questionable in option 6, as the scheduler </w:t>
      </w:r>
      <w:proofErr w:type="gramStart"/>
      <w:r w:rsidR="00391E78" w:rsidRPr="00391E78">
        <w:rPr>
          <w:szCs w:val="24"/>
          <w:lang w:val="en-GB"/>
        </w:rPr>
        <w:t>has to</w:t>
      </w:r>
      <w:proofErr w:type="gramEnd"/>
      <w:r w:rsidR="00391E78" w:rsidRPr="00391E78">
        <w:rPr>
          <w:szCs w:val="24"/>
          <w:lang w:val="en-GB"/>
        </w:rPr>
        <w:t xml:space="preserve"> make sure that different SLIVs corresponding to different repetitions in each TDRA row will not violate UL/DL symbol directions for any of the repetitions</w:t>
      </w:r>
      <w:r w:rsidR="00391E78">
        <w:rPr>
          <w:szCs w:val="24"/>
          <w:lang w:val="en-GB"/>
        </w:rPr>
        <w:t>. This is of special problem once number of repetitions within/across the slot increases</w:t>
      </w:r>
      <w:r w:rsidR="00391E78" w:rsidRPr="00391E78">
        <w:rPr>
          <w:szCs w:val="24"/>
          <w:lang w:val="en-GB"/>
        </w:rPr>
        <w:t xml:space="preserve">; while the actual repetitions in </w:t>
      </w:r>
      <w:r w:rsidR="009240D3">
        <w:rPr>
          <w:szCs w:val="24"/>
          <w:lang w:val="en-GB"/>
        </w:rPr>
        <w:t>O</w:t>
      </w:r>
      <w:r w:rsidR="00391E78" w:rsidRPr="00391E78">
        <w:rPr>
          <w:szCs w:val="24"/>
          <w:lang w:val="en-GB"/>
        </w:rPr>
        <w:t xml:space="preserve">ption 4 can be derived by </w:t>
      </w:r>
      <w:r w:rsidR="009240D3">
        <w:rPr>
          <w:szCs w:val="24"/>
          <w:lang w:val="en-GB"/>
        </w:rPr>
        <w:t xml:space="preserve">a </w:t>
      </w:r>
      <w:r w:rsidR="00391E78" w:rsidRPr="00391E78">
        <w:rPr>
          <w:szCs w:val="24"/>
          <w:lang w:val="en-GB"/>
        </w:rPr>
        <w:t>UE, as it will be explained below</w:t>
      </w:r>
      <w:r w:rsidR="00391E78">
        <w:rPr>
          <w:szCs w:val="24"/>
          <w:lang w:val="en-GB"/>
        </w:rPr>
        <w:t>.</w:t>
      </w:r>
    </w:p>
    <w:p w14:paraId="6E283BE6" w14:textId="77777777" w:rsidR="009240D3" w:rsidRPr="00B2420C" w:rsidRDefault="009240D3" w:rsidP="00B2420C">
      <w:pPr>
        <w:spacing w:after="160" w:line="259" w:lineRule="auto"/>
        <w:contextualSpacing/>
        <w:jc w:val="both"/>
        <w:rPr>
          <w:szCs w:val="24"/>
          <w:lang w:val="en-GB"/>
        </w:rPr>
      </w:pPr>
    </w:p>
    <w:p w14:paraId="725F5806" w14:textId="26A0DFEC" w:rsidR="0051173A" w:rsidRPr="0051173A" w:rsidRDefault="0051173A" w:rsidP="0051173A">
      <w:pPr>
        <w:jc w:val="both"/>
        <w:rPr>
          <w:b/>
          <w:szCs w:val="24"/>
          <w:lang w:val="en-GB"/>
        </w:rPr>
      </w:pPr>
      <w:r w:rsidRPr="0051173A">
        <w:rPr>
          <w:b/>
          <w:szCs w:val="24"/>
          <w:lang w:val="en-GB"/>
        </w:rPr>
        <w:t xml:space="preserve">Observation </w:t>
      </w:r>
      <w:r>
        <w:rPr>
          <w:b/>
          <w:szCs w:val="24"/>
          <w:lang w:val="en-GB"/>
        </w:rPr>
        <w:t>2</w:t>
      </w:r>
      <w:r w:rsidRPr="0051173A">
        <w:rPr>
          <w:b/>
          <w:szCs w:val="24"/>
          <w:lang w:val="en-GB"/>
        </w:rPr>
        <w:t xml:space="preserve">: For the same DCI overhead, </w:t>
      </w:r>
      <w:r w:rsidR="009240D3">
        <w:rPr>
          <w:b/>
          <w:szCs w:val="24"/>
          <w:lang w:val="en-GB"/>
        </w:rPr>
        <w:t>O</w:t>
      </w:r>
      <w:r w:rsidRPr="0051173A">
        <w:rPr>
          <w:b/>
          <w:szCs w:val="24"/>
          <w:lang w:val="en-GB"/>
        </w:rPr>
        <w:t>ption 4 is</w:t>
      </w:r>
      <w:r w:rsidR="009240D3">
        <w:rPr>
          <w:b/>
          <w:szCs w:val="24"/>
          <w:lang w:val="en-GB"/>
        </w:rPr>
        <w:t xml:space="preserve"> likely</w:t>
      </w:r>
      <w:r w:rsidRPr="0051173A">
        <w:rPr>
          <w:b/>
          <w:szCs w:val="24"/>
          <w:lang w:val="en-GB"/>
        </w:rPr>
        <w:t xml:space="preserve"> to provide more scheduling flexibility</w:t>
      </w:r>
      <w:r w:rsidR="009240D3">
        <w:rPr>
          <w:b/>
          <w:szCs w:val="24"/>
          <w:lang w:val="en-GB"/>
        </w:rPr>
        <w:t xml:space="preserve"> as compared to Option 6</w:t>
      </w:r>
      <w:r w:rsidRPr="0051173A">
        <w:rPr>
          <w:b/>
          <w:szCs w:val="24"/>
          <w:lang w:val="en-GB"/>
        </w:rPr>
        <w:t>.</w:t>
      </w:r>
    </w:p>
    <w:p w14:paraId="163BEAC5" w14:textId="77777777" w:rsidR="00E31447" w:rsidRDefault="00E31447" w:rsidP="00E31447">
      <w:pPr>
        <w:spacing w:after="160" w:line="259" w:lineRule="auto"/>
        <w:contextualSpacing/>
        <w:rPr>
          <w:b/>
          <w:szCs w:val="24"/>
          <w:lang w:val="en-GB"/>
        </w:rPr>
      </w:pPr>
    </w:p>
    <w:p w14:paraId="5D3BC4D0" w14:textId="1F90DA8B" w:rsidR="00E31447" w:rsidRPr="00257F79" w:rsidRDefault="00157B8A" w:rsidP="00E31447">
      <w:pPr>
        <w:spacing w:after="160" w:line="259" w:lineRule="auto"/>
        <w:contextualSpacing/>
        <w:rPr>
          <w:szCs w:val="24"/>
          <w:lang w:val="en-GB"/>
        </w:rPr>
      </w:pPr>
      <w:r>
        <w:rPr>
          <w:b/>
          <w:szCs w:val="24"/>
          <w:lang w:val="en-GB"/>
        </w:rPr>
        <w:t>Time domain resource determination</w:t>
      </w:r>
    </w:p>
    <w:p w14:paraId="09B43220" w14:textId="70DC2442" w:rsidR="00BF5552" w:rsidRDefault="001C60A5" w:rsidP="00BF5552">
      <w:pPr>
        <w:spacing w:after="160" w:line="259" w:lineRule="auto"/>
        <w:contextualSpacing/>
        <w:jc w:val="both"/>
      </w:pPr>
      <w:r>
        <w:rPr>
          <w:szCs w:val="24"/>
          <w:lang w:val="en-GB"/>
        </w:rPr>
        <w:t>F</w:t>
      </w:r>
      <w:r w:rsidRPr="00157B8A">
        <w:rPr>
          <w:szCs w:val="24"/>
          <w:lang w:val="en-GB"/>
        </w:rPr>
        <w:t xml:space="preserve">or </w:t>
      </w:r>
      <w:r>
        <w:rPr>
          <w:szCs w:val="24"/>
          <w:lang w:val="en-GB"/>
        </w:rPr>
        <w:t>O</w:t>
      </w:r>
      <w:r w:rsidRPr="00157B8A">
        <w:rPr>
          <w:szCs w:val="24"/>
          <w:lang w:val="en-GB"/>
        </w:rPr>
        <w:t>ption 4</w:t>
      </w:r>
      <w:r>
        <w:rPr>
          <w:szCs w:val="24"/>
          <w:lang w:val="en-GB"/>
        </w:rPr>
        <w:t>, t</w:t>
      </w:r>
      <w:r w:rsidR="000E7CDD" w:rsidRPr="000E7CDD">
        <w:rPr>
          <w:szCs w:val="24"/>
          <w:lang w:val="en-GB"/>
        </w:rPr>
        <w:t>ime domain resources for the remaining repetitions need to be determined</w:t>
      </w:r>
      <w:r w:rsidR="00252177">
        <w:rPr>
          <w:szCs w:val="24"/>
          <w:lang w:val="en-GB"/>
        </w:rPr>
        <w:t>;</w:t>
      </w:r>
      <w:r w:rsidR="000E7CDD" w:rsidRPr="000E7CDD">
        <w:rPr>
          <w:szCs w:val="24"/>
          <w:lang w:val="en-GB"/>
        </w:rPr>
        <w:t xml:space="preserve"> while in Option 6</w:t>
      </w:r>
      <w:r w:rsidR="007F5C82">
        <w:rPr>
          <w:szCs w:val="24"/>
          <w:lang w:val="en-GB"/>
        </w:rPr>
        <w:t xml:space="preserve">, </w:t>
      </w:r>
      <w:r w:rsidR="008456CA">
        <w:rPr>
          <w:szCs w:val="24"/>
          <w:lang w:val="en-GB"/>
        </w:rPr>
        <w:t xml:space="preserve">time domain allocations are technically </w:t>
      </w:r>
      <w:r w:rsidR="000E7CDD" w:rsidRPr="000E7CDD">
        <w:rPr>
          <w:szCs w:val="24"/>
          <w:lang w:val="en-GB"/>
        </w:rPr>
        <w:t xml:space="preserve">given by SLIV for all the repetitions. </w:t>
      </w:r>
      <w:r w:rsidR="00BF5552">
        <w:t xml:space="preserve">More precisely in </w:t>
      </w:r>
      <w:r w:rsidR="006C646A">
        <w:t xml:space="preserve">Option </w:t>
      </w:r>
      <w:r w:rsidR="00BF5552">
        <w:t xml:space="preserve">6 and for </w:t>
      </w:r>
      <w:r w:rsidR="006C646A">
        <w:t xml:space="preserve">the </w:t>
      </w:r>
      <w:r w:rsidR="00BF5552">
        <w:t xml:space="preserve">TDD slots, the interaction with the DL/UL direction of the symbols can determine whether a repetition needs to be extended/postponed or dropped. While postponing a repetition may increase reliability, it can severely impact latency. Besides, we should note that one major objective of PUSCH repetitions across slot boundary is to reduce the latency. Hence, to keep the latency reasonably low, we propose that if Option </w:t>
      </w:r>
      <w:r w:rsidR="003049A0">
        <w:t>4</w:t>
      </w:r>
      <w:r w:rsidR="00BF5552">
        <w:t xml:space="preserve"> is specified, the UE will stop transmission for this TB after absolute number of symbols is met, where the absolute number of symbols is defined as the total number of symbols obtained by the duration of nominal repetition and number of repetitions</w:t>
      </w:r>
      <w:r w:rsidR="00E907FA">
        <w:t>, regardless of whether all are available for uplink transmission or not</w:t>
      </w:r>
      <w:r w:rsidR="00BF5552">
        <w:t>. Figure 1 shows an example of absolute length and length of each repetitions.</w:t>
      </w:r>
    </w:p>
    <w:p w14:paraId="2E58839D" w14:textId="77777777" w:rsidR="006C646A" w:rsidRDefault="006C646A" w:rsidP="00E907FA">
      <w:pPr>
        <w:jc w:val="both"/>
        <w:rPr>
          <w:b/>
          <w:szCs w:val="24"/>
          <w:lang w:val="en-GB"/>
        </w:rPr>
      </w:pPr>
    </w:p>
    <w:p w14:paraId="00CC6258" w14:textId="055B2FA2" w:rsidR="00E907FA" w:rsidRDefault="00E907FA" w:rsidP="00E907FA">
      <w:pPr>
        <w:jc w:val="both"/>
        <w:rPr>
          <w:rFonts w:asciiTheme="majorBidi" w:hAnsiTheme="majorBidi" w:cstheme="majorBidi"/>
          <w:b/>
          <w:bCs/>
          <w:szCs w:val="24"/>
          <w:lang w:val="en-GB"/>
        </w:rPr>
      </w:pPr>
      <w:r w:rsidRPr="00362A96">
        <w:rPr>
          <w:b/>
          <w:szCs w:val="24"/>
          <w:lang w:val="en-GB"/>
        </w:rPr>
        <w:t xml:space="preserve">Proposal </w:t>
      </w:r>
      <w:r>
        <w:rPr>
          <w:b/>
          <w:szCs w:val="24"/>
          <w:lang w:val="en-GB"/>
        </w:rPr>
        <w:t>2</w:t>
      </w:r>
      <w:r w:rsidRPr="00362A96">
        <w:rPr>
          <w:b/>
          <w:szCs w:val="24"/>
          <w:lang w:val="en-GB"/>
        </w:rPr>
        <w:t xml:space="preserve">: </w:t>
      </w:r>
      <w:r w:rsidR="00C0286D">
        <w:rPr>
          <w:b/>
          <w:szCs w:val="24"/>
          <w:lang w:val="en-GB"/>
        </w:rPr>
        <w:t xml:space="preserve">If </w:t>
      </w:r>
      <w:r>
        <w:rPr>
          <w:b/>
          <w:szCs w:val="24"/>
          <w:lang w:val="en-GB"/>
        </w:rPr>
        <w:t>Option 4 i</w:t>
      </w:r>
      <w:r w:rsidR="00C0286D">
        <w:rPr>
          <w:b/>
          <w:szCs w:val="24"/>
          <w:lang w:val="en-GB"/>
        </w:rPr>
        <w:t>s</w:t>
      </w:r>
      <w:r>
        <w:rPr>
          <w:b/>
          <w:szCs w:val="24"/>
          <w:lang w:val="en-GB"/>
        </w:rPr>
        <w:t xml:space="preserve"> specified</w:t>
      </w:r>
      <w:r w:rsidRPr="00362A96">
        <w:rPr>
          <w:b/>
          <w:szCs w:val="24"/>
          <w:lang w:val="en-GB"/>
        </w:rPr>
        <w:t xml:space="preserve">, </w:t>
      </w:r>
      <w:r w:rsidR="00122C0A" w:rsidRPr="0011066E">
        <w:rPr>
          <w:b/>
          <w:szCs w:val="24"/>
          <w:lang w:val="en-GB"/>
        </w:rPr>
        <w:t xml:space="preserve">UE will stop </w:t>
      </w:r>
      <w:r w:rsidR="00C0286D">
        <w:rPr>
          <w:b/>
          <w:szCs w:val="24"/>
          <w:lang w:val="en-GB"/>
        </w:rPr>
        <w:t xml:space="preserve">its </w:t>
      </w:r>
      <w:r w:rsidR="00122C0A" w:rsidRPr="0011066E">
        <w:rPr>
          <w:b/>
          <w:szCs w:val="24"/>
          <w:lang w:val="en-GB"/>
        </w:rPr>
        <w:t>transmission for this TB after absolute number of symbols is met</w:t>
      </w:r>
      <w:r w:rsidR="0011066E">
        <w:rPr>
          <w:b/>
          <w:szCs w:val="24"/>
          <w:lang w:val="en-GB"/>
        </w:rPr>
        <w:t>.</w:t>
      </w:r>
    </w:p>
    <w:p w14:paraId="66CB5307" w14:textId="54DBB7B8" w:rsidR="00150F6E" w:rsidRDefault="00150F6E" w:rsidP="00150F6E">
      <w:pPr>
        <w:jc w:val="both"/>
      </w:pPr>
      <w:r>
        <w:t>One related question is how</w:t>
      </w:r>
      <w:r w:rsidR="00DE77FD">
        <w:t xml:space="preserve"> </w:t>
      </w:r>
      <w:r w:rsidR="00C0286D">
        <w:t>a</w:t>
      </w:r>
      <w:r w:rsidR="00DE77FD">
        <w:t xml:space="preserve"> </w:t>
      </w:r>
      <w:r>
        <w:t xml:space="preserve">UE determines UL symbols within </w:t>
      </w:r>
      <w:r w:rsidR="00DE77FD">
        <w:t>total</w:t>
      </w:r>
      <w:r>
        <w:t xml:space="preserve"> symbols, starting from S</w:t>
      </w:r>
      <w:r w:rsidR="00C0286D">
        <w:t>, under Option 4</w:t>
      </w:r>
      <w:r>
        <w:t xml:space="preserve">? To answer this question, we should note that if a UE is indicated that the </w:t>
      </w:r>
      <w:r w:rsidR="00761449">
        <w:t>PUSCH transmission is of low priority</w:t>
      </w:r>
      <w:r>
        <w:t>, it can rely on the latest dynamic SFI to determine UL/DL direction of the symbols. However, for</w:t>
      </w:r>
      <w:r w:rsidR="00761449">
        <w:t xml:space="preserve"> high priority transmissions</w:t>
      </w:r>
      <w:r>
        <w:t xml:space="preserve">, where target reliability is very high, e.g. 1e-6, GC-PDCCH carrying dynamic SFI may not be reliable enough. In this case, relying on the semi-static SFI can be a more reliable solution in determining UL/DL direction of the symbols.   </w:t>
      </w:r>
    </w:p>
    <w:p w14:paraId="213D30AD" w14:textId="4452DAC9" w:rsidR="00150F6E" w:rsidRDefault="00150F6E" w:rsidP="00150F6E">
      <w:pPr>
        <w:jc w:val="both"/>
        <w:rPr>
          <w:rFonts w:asciiTheme="majorBidi" w:hAnsiTheme="majorBidi" w:cstheme="majorBidi"/>
          <w:b/>
          <w:bCs/>
          <w:szCs w:val="24"/>
          <w:lang w:val="en-GB"/>
        </w:rPr>
      </w:pPr>
      <w:r>
        <w:rPr>
          <w:b/>
          <w:szCs w:val="24"/>
          <w:lang w:val="en-GB"/>
        </w:rPr>
        <w:t xml:space="preserve">Observation </w:t>
      </w:r>
      <w:r w:rsidR="00607E18">
        <w:rPr>
          <w:b/>
          <w:szCs w:val="24"/>
          <w:lang w:val="en-GB"/>
        </w:rPr>
        <w:t>3</w:t>
      </w:r>
      <w:r w:rsidRPr="00362A96">
        <w:rPr>
          <w:b/>
          <w:szCs w:val="24"/>
          <w:lang w:val="en-GB"/>
        </w:rPr>
        <w:t xml:space="preserve">: </w:t>
      </w:r>
      <w:r>
        <w:rPr>
          <w:b/>
          <w:szCs w:val="24"/>
          <w:lang w:val="en-GB"/>
        </w:rPr>
        <w:t>Dynamic SFI transmitted by GC-PDCCH may not be reliable enough for URLLC service types with a high reliability requirement, e.g. 99.9999%</w:t>
      </w:r>
      <w:r w:rsidRPr="00362A96">
        <w:rPr>
          <w:rFonts w:asciiTheme="majorBidi" w:hAnsiTheme="majorBidi" w:cstheme="majorBidi"/>
          <w:b/>
          <w:bCs/>
          <w:szCs w:val="24"/>
          <w:lang w:val="en-GB"/>
        </w:rPr>
        <w:t>.</w:t>
      </w:r>
    </w:p>
    <w:p w14:paraId="74EB8E95" w14:textId="0CB03A8C" w:rsidR="00375898" w:rsidRPr="00283165" w:rsidRDefault="00674D07" w:rsidP="00150F6E">
      <w:pPr>
        <w:jc w:val="both"/>
        <w:rPr>
          <w:rFonts w:asciiTheme="majorBidi" w:hAnsiTheme="majorBidi" w:cstheme="majorBidi"/>
          <w:bCs/>
          <w:szCs w:val="24"/>
          <w:lang w:val="en-GB"/>
        </w:rPr>
      </w:pPr>
      <w:r w:rsidRPr="00283165">
        <w:rPr>
          <w:rFonts w:asciiTheme="majorBidi" w:hAnsiTheme="majorBidi" w:cstheme="majorBidi"/>
          <w:bCs/>
          <w:szCs w:val="24"/>
          <w:lang w:val="en-GB"/>
        </w:rPr>
        <w:t xml:space="preserve">Another related aspect </w:t>
      </w:r>
      <w:r w:rsidR="00AF1529">
        <w:rPr>
          <w:rFonts w:asciiTheme="majorBidi" w:hAnsiTheme="majorBidi" w:cstheme="majorBidi"/>
          <w:bCs/>
          <w:szCs w:val="24"/>
          <w:lang w:val="en-GB"/>
        </w:rPr>
        <w:t>regarding</w:t>
      </w:r>
      <w:r w:rsidR="00AF1529" w:rsidRPr="00283165">
        <w:rPr>
          <w:rFonts w:asciiTheme="majorBidi" w:hAnsiTheme="majorBidi" w:cstheme="majorBidi"/>
          <w:bCs/>
          <w:szCs w:val="24"/>
          <w:lang w:val="en-GB"/>
        </w:rPr>
        <w:t xml:space="preserve"> </w:t>
      </w:r>
      <w:r w:rsidR="00D925F0">
        <w:rPr>
          <w:rFonts w:asciiTheme="majorBidi" w:hAnsiTheme="majorBidi" w:cstheme="majorBidi"/>
          <w:bCs/>
          <w:szCs w:val="24"/>
          <w:lang w:val="en-GB"/>
        </w:rPr>
        <w:t xml:space="preserve">the </w:t>
      </w:r>
      <w:r w:rsidRPr="00283165">
        <w:rPr>
          <w:rFonts w:asciiTheme="majorBidi" w:hAnsiTheme="majorBidi" w:cstheme="majorBidi"/>
          <w:bCs/>
          <w:szCs w:val="24"/>
          <w:lang w:val="en-GB"/>
        </w:rPr>
        <w:t xml:space="preserve">time domain </w:t>
      </w:r>
      <w:r w:rsidR="00283165" w:rsidRPr="00283165">
        <w:rPr>
          <w:rFonts w:asciiTheme="majorBidi" w:hAnsiTheme="majorBidi" w:cstheme="majorBidi"/>
          <w:bCs/>
          <w:szCs w:val="24"/>
          <w:lang w:val="en-GB"/>
        </w:rPr>
        <w:t xml:space="preserve">resource </w:t>
      </w:r>
      <w:r w:rsidRPr="00283165">
        <w:rPr>
          <w:rFonts w:asciiTheme="majorBidi" w:hAnsiTheme="majorBidi" w:cstheme="majorBidi"/>
          <w:bCs/>
          <w:szCs w:val="24"/>
          <w:lang w:val="en-GB"/>
        </w:rPr>
        <w:t xml:space="preserve">determination </w:t>
      </w:r>
      <w:r w:rsidR="00AF1529">
        <w:rPr>
          <w:rFonts w:asciiTheme="majorBidi" w:hAnsiTheme="majorBidi" w:cstheme="majorBidi"/>
          <w:bCs/>
          <w:szCs w:val="24"/>
          <w:lang w:val="en-GB"/>
        </w:rPr>
        <w:t>is</w:t>
      </w:r>
      <w:r w:rsidRPr="00283165">
        <w:rPr>
          <w:rFonts w:asciiTheme="majorBidi" w:hAnsiTheme="majorBidi" w:cstheme="majorBidi"/>
          <w:bCs/>
          <w:szCs w:val="24"/>
          <w:lang w:val="en-GB"/>
        </w:rPr>
        <w:t xml:space="preserve"> the applicability of the solution </w:t>
      </w:r>
      <w:r w:rsidR="00AF1529">
        <w:rPr>
          <w:rFonts w:asciiTheme="majorBidi" w:hAnsiTheme="majorBidi" w:cstheme="majorBidi"/>
          <w:bCs/>
          <w:szCs w:val="24"/>
          <w:lang w:val="en-GB"/>
        </w:rPr>
        <w:t>adopted for</w:t>
      </w:r>
      <w:r w:rsidR="00AF1529" w:rsidRPr="00283165">
        <w:rPr>
          <w:rFonts w:asciiTheme="majorBidi" w:hAnsiTheme="majorBidi" w:cstheme="majorBidi"/>
          <w:bCs/>
          <w:szCs w:val="24"/>
          <w:lang w:val="en-GB"/>
        </w:rPr>
        <w:t xml:space="preserve"> </w:t>
      </w:r>
      <w:r w:rsidR="00D925F0">
        <w:rPr>
          <w:rFonts w:asciiTheme="majorBidi" w:hAnsiTheme="majorBidi" w:cstheme="majorBidi"/>
          <w:bCs/>
          <w:szCs w:val="24"/>
          <w:lang w:val="en-GB"/>
        </w:rPr>
        <w:t xml:space="preserve">UL </w:t>
      </w:r>
      <w:r w:rsidRPr="00283165">
        <w:rPr>
          <w:rFonts w:asciiTheme="majorBidi" w:hAnsiTheme="majorBidi" w:cstheme="majorBidi"/>
          <w:bCs/>
          <w:szCs w:val="24"/>
          <w:lang w:val="en-GB"/>
        </w:rPr>
        <w:t>dynamic grant</w:t>
      </w:r>
      <w:r w:rsidR="00D925F0">
        <w:rPr>
          <w:rFonts w:asciiTheme="majorBidi" w:hAnsiTheme="majorBidi" w:cstheme="majorBidi"/>
          <w:bCs/>
          <w:szCs w:val="24"/>
          <w:lang w:val="en-GB"/>
        </w:rPr>
        <w:t xml:space="preserve"> enhancement</w:t>
      </w:r>
      <w:r w:rsidRPr="00283165">
        <w:rPr>
          <w:rFonts w:asciiTheme="majorBidi" w:hAnsiTheme="majorBidi" w:cstheme="majorBidi"/>
          <w:bCs/>
          <w:szCs w:val="24"/>
          <w:lang w:val="en-GB"/>
        </w:rPr>
        <w:t xml:space="preserve"> to the UL configured grant</w:t>
      </w:r>
      <w:r w:rsidR="00D925F0">
        <w:rPr>
          <w:rFonts w:asciiTheme="majorBidi" w:hAnsiTheme="majorBidi" w:cstheme="majorBidi"/>
          <w:bCs/>
          <w:szCs w:val="24"/>
          <w:lang w:val="en-GB"/>
        </w:rPr>
        <w:t xml:space="preserve"> enhancement</w:t>
      </w:r>
      <w:r w:rsidRPr="00283165">
        <w:rPr>
          <w:rFonts w:asciiTheme="majorBidi" w:hAnsiTheme="majorBidi" w:cstheme="majorBidi"/>
          <w:bCs/>
          <w:szCs w:val="24"/>
          <w:lang w:val="en-GB"/>
        </w:rPr>
        <w:t xml:space="preserve">. </w:t>
      </w:r>
      <w:r w:rsidR="00283165">
        <w:rPr>
          <w:rFonts w:asciiTheme="majorBidi" w:hAnsiTheme="majorBidi" w:cstheme="majorBidi"/>
          <w:bCs/>
          <w:szCs w:val="24"/>
          <w:lang w:val="en-GB"/>
        </w:rPr>
        <w:t>As discussed above</w:t>
      </w:r>
      <w:r w:rsidR="00375898">
        <w:rPr>
          <w:rFonts w:asciiTheme="majorBidi" w:hAnsiTheme="majorBidi" w:cstheme="majorBidi"/>
          <w:bCs/>
          <w:szCs w:val="24"/>
          <w:lang w:val="en-GB"/>
        </w:rPr>
        <w:t>, s</w:t>
      </w:r>
      <w:r w:rsidR="00375898" w:rsidRPr="001B3C25">
        <w:rPr>
          <w:szCs w:val="24"/>
          <w:lang w:val="en-GB"/>
        </w:rPr>
        <w:t xml:space="preserve">ince the actual repetitions can be obtained by </w:t>
      </w:r>
      <w:r w:rsidR="00D925F0">
        <w:rPr>
          <w:szCs w:val="24"/>
          <w:lang w:val="en-GB"/>
        </w:rPr>
        <w:t xml:space="preserve">the </w:t>
      </w:r>
      <w:r w:rsidR="00375898" w:rsidRPr="001B3C25">
        <w:rPr>
          <w:szCs w:val="24"/>
          <w:lang w:val="en-GB"/>
        </w:rPr>
        <w:t xml:space="preserve">UE based on the UL/DL direction of the symbols, </w:t>
      </w:r>
      <w:r w:rsidR="00AF1529">
        <w:rPr>
          <w:szCs w:val="24"/>
          <w:lang w:val="en-GB"/>
        </w:rPr>
        <w:t>O</w:t>
      </w:r>
      <w:r w:rsidR="00AF1529" w:rsidRPr="001B3C25">
        <w:rPr>
          <w:szCs w:val="24"/>
          <w:lang w:val="en-GB"/>
        </w:rPr>
        <w:t xml:space="preserve">ption </w:t>
      </w:r>
      <w:r w:rsidR="00375898" w:rsidRPr="001B3C25">
        <w:rPr>
          <w:szCs w:val="24"/>
          <w:lang w:val="en-GB"/>
        </w:rPr>
        <w:t xml:space="preserve">4 </w:t>
      </w:r>
      <w:r w:rsidR="00375898">
        <w:rPr>
          <w:szCs w:val="24"/>
          <w:lang w:val="en-GB"/>
        </w:rPr>
        <w:t xml:space="preserve">is </w:t>
      </w:r>
      <w:r w:rsidR="00375898" w:rsidRPr="001B3C25">
        <w:rPr>
          <w:szCs w:val="24"/>
          <w:lang w:val="en-GB"/>
        </w:rPr>
        <w:t xml:space="preserve">more </w:t>
      </w:r>
      <w:r w:rsidR="00AF1529">
        <w:rPr>
          <w:szCs w:val="24"/>
          <w:lang w:val="en-GB"/>
        </w:rPr>
        <w:t>suitable for</w:t>
      </w:r>
      <w:r w:rsidR="00375898" w:rsidRPr="001B3C25">
        <w:rPr>
          <w:szCs w:val="24"/>
          <w:lang w:val="en-GB"/>
        </w:rPr>
        <w:t xml:space="preserve"> ULCG</w:t>
      </w:r>
      <w:r w:rsidR="00375898">
        <w:rPr>
          <w:szCs w:val="24"/>
          <w:lang w:val="en-GB"/>
        </w:rPr>
        <w:t xml:space="preserve">. </w:t>
      </w:r>
      <w:r w:rsidR="00AF1529">
        <w:rPr>
          <w:szCs w:val="24"/>
          <w:lang w:val="en-GB"/>
        </w:rPr>
        <w:t>On the contrary, under</w:t>
      </w:r>
      <w:r w:rsidR="00375898">
        <w:rPr>
          <w:szCs w:val="24"/>
          <w:lang w:val="en-GB"/>
        </w:rPr>
        <w:t xml:space="preserve"> Option 6, time domain allocation for all the repetitions </w:t>
      </w:r>
      <w:proofErr w:type="gramStart"/>
      <w:r w:rsidR="00375898">
        <w:rPr>
          <w:szCs w:val="24"/>
          <w:lang w:val="en-GB"/>
        </w:rPr>
        <w:t>has to</w:t>
      </w:r>
      <w:proofErr w:type="gramEnd"/>
      <w:r w:rsidR="00375898">
        <w:rPr>
          <w:szCs w:val="24"/>
          <w:lang w:val="en-GB"/>
        </w:rPr>
        <w:t xml:space="preserve"> </w:t>
      </w:r>
      <w:r w:rsidR="00D925F0">
        <w:rPr>
          <w:szCs w:val="24"/>
          <w:lang w:val="en-GB"/>
        </w:rPr>
        <w:t>meet</w:t>
      </w:r>
      <w:r w:rsidR="00375898">
        <w:rPr>
          <w:szCs w:val="24"/>
          <w:lang w:val="en-GB"/>
        </w:rPr>
        <w:t xml:space="preserve"> the UL/DL symbol directions within configured grant Type 1 or Type 2.  </w:t>
      </w:r>
    </w:p>
    <w:p w14:paraId="1C444A89" w14:textId="54E2096B" w:rsidR="00375898" w:rsidRDefault="00375898" w:rsidP="00375898">
      <w:pPr>
        <w:jc w:val="both"/>
        <w:rPr>
          <w:rFonts w:asciiTheme="majorBidi" w:hAnsiTheme="majorBidi" w:cstheme="majorBidi"/>
          <w:b/>
          <w:bCs/>
          <w:szCs w:val="24"/>
          <w:lang w:val="en-GB"/>
        </w:rPr>
      </w:pPr>
      <w:r>
        <w:rPr>
          <w:b/>
          <w:szCs w:val="24"/>
          <w:lang w:val="en-GB"/>
        </w:rPr>
        <w:lastRenderedPageBreak/>
        <w:t>Observation 4</w:t>
      </w:r>
      <w:r w:rsidRPr="00362A96">
        <w:rPr>
          <w:b/>
          <w:szCs w:val="24"/>
          <w:lang w:val="en-GB"/>
        </w:rPr>
        <w:t xml:space="preserve">: </w:t>
      </w:r>
      <w:r>
        <w:rPr>
          <w:b/>
          <w:szCs w:val="24"/>
          <w:lang w:val="en-GB"/>
        </w:rPr>
        <w:t xml:space="preserve">Option 4 </w:t>
      </w:r>
      <w:r w:rsidR="00F31C2B">
        <w:rPr>
          <w:b/>
          <w:szCs w:val="24"/>
          <w:lang w:val="en-GB"/>
        </w:rPr>
        <w:t xml:space="preserve">provides a better </w:t>
      </w:r>
      <w:r>
        <w:rPr>
          <w:b/>
          <w:szCs w:val="24"/>
          <w:lang w:val="en-GB"/>
        </w:rPr>
        <w:t xml:space="preserve">commonality between </w:t>
      </w:r>
      <w:r w:rsidR="00A13788">
        <w:rPr>
          <w:b/>
          <w:szCs w:val="24"/>
          <w:lang w:val="en-GB"/>
        </w:rPr>
        <w:t xml:space="preserve">the design of </w:t>
      </w:r>
      <w:r>
        <w:rPr>
          <w:b/>
          <w:szCs w:val="24"/>
          <w:lang w:val="en-GB"/>
        </w:rPr>
        <w:t xml:space="preserve">CG </w:t>
      </w:r>
      <w:r w:rsidR="00A13788">
        <w:rPr>
          <w:b/>
          <w:szCs w:val="24"/>
          <w:lang w:val="en-GB"/>
        </w:rPr>
        <w:t xml:space="preserve">PUSCH </w:t>
      </w:r>
      <w:r>
        <w:rPr>
          <w:b/>
          <w:szCs w:val="24"/>
          <w:lang w:val="en-GB"/>
        </w:rPr>
        <w:t>and DG</w:t>
      </w:r>
      <w:r w:rsidR="00A13788">
        <w:rPr>
          <w:b/>
          <w:szCs w:val="24"/>
          <w:lang w:val="en-GB"/>
        </w:rPr>
        <w:t xml:space="preserve"> PUSCH</w:t>
      </w:r>
      <w:r w:rsidR="00AF1529">
        <w:rPr>
          <w:b/>
          <w:szCs w:val="24"/>
          <w:lang w:val="en-GB"/>
        </w:rPr>
        <w:t xml:space="preserve"> as compared to Option 6</w:t>
      </w:r>
      <w:r>
        <w:rPr>
          <w:b/>
          <w:szCs w:val="24"/>
          <w:lang w:val="en-GB"/>
        </w:rPr>
        <w:t>.</w:t>
      </w:r>
    </w:p>
    <w:p w14:paraId="0ED6530E" w14:textId="77777777" w:rsidR="005B25FC" w:rsidRDefault="005B25FC" w:rsidP="00BF5552">
      <w:pPr>
        <w:spacing w:after="160" w:line="259" w:lineRule="auto"/>
        <w:contextualSpacing/>
        <w:jc w:val="both"/>
        <w:rPr>
          <w:rFonts w:asciiTheme="majorBidi" w:hAnsiTheme="majorBidi" w:cstheme="majorBidi"/>
          <w:b/>
          <w:bCs/>
          <w:szCs w:val="24"/>
          <w:lang w:val="en-GB"/>
        </w:rPr>
      </w:pPr>
    </w:p>
    <w:p w14:paraId="43637578" w14:textId="7E264F30" w:rsidR="00374663" w:rsidRDefault="00BF5552" w:rsidP="00374663">
      <w:pPr>
        <w:jc w:val="both"/>
        <w:rPr>
          <w:rFonts w:asciiTheme="majorBidi" w:hAnsiTheme="majorBidi" w:cstheme="majorBidi"/>
          <w:b/>
          <w:bCs/>
          <w:szCs w:val="24"/>
          <w:lang w:val="en-GB"/>
        </w:rPr>
      </w:pPr>
      <w:r w:rsidRPr="009F4C26">
        <w:rPr>
          <w:rFonts w:asciiTheme="majorBidi" w:hAnsiTheme="majorBidi" w:cstheme="majorBidi"/>
          <w:b/>
          <w:bCs/>
          <w:szCs w:val="24"/>
        </w:rPr>
        <w:object w:dxaOrig="20476" w:dyaOrig="6525" w14:anchorId="1D34F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59.05pt" o:ole="">
            <v:imagedata r:id="rId11" o:title=""/>
          </v:shape>
          <o:OLEObject Type="Embed" ProgID="Visio.Drawing.11" ShapeID="_x0000_i1025" DrawAspect="Content" ObjectID="_1615730803" r:id="rId12"/>
        </w:object>
      </w:r>
    </w:p>
    <w:p w14:paraId="599E59CE" w14:textId="5F656DDF" w:rsidR="00374663" w:rsidRDefault="00374663" w:rsidP="00374663">
      <w:pPr>
        <w:pStyle w:val="Caption"/>
        <w:jc w:val="center"/>
      </w:pPr>
      <w:r w:rsidRPr="00BF1049">
        <w:t xml:space="preserve">Figure </w:t>
      </w:r>
      <w:r w:rsidR="00BF5552">
        <w:t>1</w:t>
      </w:r>
      <w:r w:rsidRPr="00BF1049">
        <w:t xml:space="preserve">: </w:t>
      </w:r>
      <w:r>
        <w:t>SLIV</w:t>
      </w:r>
      <w:r w:rsidR="00BF5552">
        <w:t xml:space="preserve"> and number of repetitions K</w:t>
      </w:r>
      <w:r>
        <w:t xml:space="preserve"> determine the absolute length </w:t>
      </w:r>
      <w:r w:rsidR="00BF5552">
        <w:t>of PUSCH transmission for Option 4</w:t>
      </w:r>
      <w:r w:rsidRPr="00BF1049">
        <w:t>.</w:t>
      </w:r>
    </w:p>
    <w:p w14:paraId="5134E57E" w14:textId="7554F8AC" w:rsidR="004F0812" w:rsidRDefault="004F0812" w:rsidP="004F0812"/>
    <w:p w14:paraId="1C9DD59E" w14:textId="77777777" w:rsidR="004F0812" w:rsidRDefault="004F0812" w:rsidP="004F0812">
      <w:pPr>
        <w:spacing w:after="160" w:line="259" w:lineRule="auto"/>
        <w:contextualSpacing/>
        <w:jc w:val="both"/>
        <w:rPr>
          <w:rFonts w:asciiTheme="majorBidi" w:hAnsiTheme="majorBidi" w:cstheme="majorBidi"/>
          <w:b/>
          <w:bCs/>
          <w:szCs w:val="24"/>
          <w:lang w:val="en-GB"/>
        </w:rPr>
      </w:pPr>
      <w:r>
        <w:rPr>
          <w:rFonts w:asciiTheme="majorBidi" w:hAnsiTheme="majorBidi" w:cstheme="majorBidi"/>
          <w:b/>
          <w:bCs/>
          <w:szCs w:val="24"/>
          <w:lang w:val="en-GB"/>
        </w:rPr>
        <w:t>Other aspects</w:t>
      </w:r>
    </w:p>
    <w:p w14:paraId="6E18D32E" w14:textId="5FC2BB3D" w:rsidR="004F0812" w:rsidRPr="005B25FC" w:rsidRDefault="004F0812" w:rsidP="004F0812">
      <w:pPr>
        <w:spacing w:after="160" w:line="259" w:lineRule="auto"/>
        <w:contextualSpacing/>
        <w:jc w:val="both"/>
      </w:pPr>
      <w:r w:rsidRPr="005B25FC">
        <w:rPr>
          <w:rFonts w:asciiTheme="majorBidi" w:hAnsiTheme="majorBidi" w:cstheme="majorBidi"/>
          <w:bCs/>
          <w:szCs w:val="24"/>
          <w:lang w:val="en-GB"/>
        </w:rPr>
        <w:t>There are few other aspects regarding the design of PUSCH enhancement with Option 4 or Option 6 which are discussed below</w:t>
      </w:r>
      <w:r w:rsidR="00F83557">
        <w:rPr>
          <w:rFonts w:asciiTheme="majorBidi" w:hAnsiTheme="majorBidi" w:cstheme="majorBidi"/>
          <w:bCs/>
          <w:szCs w:val="24"/>
          <w:lang w:val="en-GB"/>
        </w:rPr>
        <w:t>:</w:t>
      </w:r>
    </w:p>
    <w:p w14:paraId="496A822C" w14:textId="2CBCB9D2" w:rsidR="004F0812" w:rsidRPr="001B3C25"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1B3C25">
        <w:rPr>
          <w:rFonts w:ascii="Times New Roman" w:hAnsi="Times New Roman"/>
          <w:sz w:val="20"/>
          <w:szCs w:val="24"/>
          <w:lang w:val="en-GB"/>
        </w:rPr>
        <w:t xml:space="preserve">New SLIV formulation: </w:t>
      </w:r>
      <w:r>
        <w:rPr>
          <w:rFonts w:ascii="Times New Roman" w:hAnsi="Times New Roman"/>
          <w:sz w:val="20"/>
          <w:szCs w:val="24"/>
          <w:lang w:val="en-GB"/>
        </w:rPr>
        <w:t xml:space="preserve">Common understanding is that Option 6 follows Rel. 15 SLIV formulation for each repetition. </w:t>
      </w:r>
      <w:r w:rsidR="00F83557">
        <w:rPr>
          <w:rFonts w:ascii="Times New Roman" w:hAnsi="Times New Roman"/>
          <w:sz w:val="20"/>
          <w:szCs w:val="24"/>
          <w:lang w:val="en-GB"/>
        </w:rPr>
        <w:t>The s</w:t>
      </w:r>
      <w:r>
        <w:rPr>
          <w:rFonts w:ascii="Times New Roman" w:hAnsi="Times New Roman"/>
          <w:sz w:val="20"/>
          <w:szCs w:val="24"/>
          <w:lang w:val="en-GB"/>
        </w:rPr>
        <w:t xml:space="preserve">ame </w:t>
      </w:r>
      <w:r w:rsidR="00F83557">
        <w:rPr>
          <w:rFonts w:ascii="Times New Roman" w:hAnsi="Times New Roman"/>
          <w:sz w:val="20"/>
          <w:szCs w:val="24"/>
          <w:lang w:val="en-GB"/>
        </w:rPr>
        <w:t>holds true</w:t>
      </w:r>
      <w:r>
        <w:rPr>
          <w:rFonts w:ascii="Times New Roman" w:hAnsi="Times New Roman"/>
          <w:sz w:val="20"/>
          <w:szCs w:val="24"/>
          <w:lang w:val="en-GB"/>
        </w:rPr>
        <w:t xml:space="preserve"> </w:t>
      </w:r>
      <w:r w:rsidR="00F83557">
        <w:rPr>
          <w:rFonts w:ascii="Times New Roman" w:hAnsi="Times New Roman"/>
          <w:sz w:val="20"/>
          <w:szCs w:val="24"/>
          <w:lang w:val="en-GB"/>
        </w:rPr>
        <w:t>for</w:t>
      </w:r>
      <w:r>
        <w:rPr>
          <w:rFonts w:ascii="Times New Roman" w:hAnsi="Times New Roman"/>
          <w:sz w:val="20"/>
          <w:szCs w:val="24"/>
          <w:lang w:val="en-GB"/>
        </w:rPr>
        <w:t xml:space="preserve"> Option 4, where SLIV indicates the first repetition. The </w:t>
      </w:r>
      <w:r w:rsidR="00F83557">
        <w:rPr>
          <w:rFonts w:ascii="Times New Roman" w:hAnsi="Times New Roman"/>
          <w:sz w:val="20"/>
          <w:szCs w:val="24"/>
          <w:lang w:val="en-GB"/>
        </w:rPr>
        <w:t xml:space="preserve">only </w:t>
      </w:r>
      <w:r>
        <w:rPr>
          <w:rFonts w:ascii="Times New Roman" w:hAnsi="Times New Roman"/>
          <w:sz w:val="20"/>
          <w:szCs w:val="24"/>
          <w:lang w:val="en-GB"/>
        </w:rPr>
        <w:t>exception</w:t>
      </w:r>
      <w:r w:rsidR="00F83557">
        <w:rPr>
          <w:rFonts w:ascii="Times New Roman" w:hAnsi="Times New Roman"/>
          <w:sz w:val="20"/>
          <w:szCs w:val="24"/>
          <w:lang w:val="en-GB"/>
        </w:rPr>
        <w:t>, under Option 4,</w:t>
      </w:r>
      <w:r>
        <w:rPr>
          <w:rFonts w:ascii="Times New Roman" w:hAnsi="Times New Roman"/>
          <w:sz w:val="20"/>
          <w:szCs w:val="24"/>
          <w:lang w:val="en-GB"/>
        </w:rPr>
        <w:t xml:space="preserve"> is </w:t>
      </w:r>
      <w:r w:rsidR="00F83557">
        <w:rPr>
          <w:rFonts w:ascii="Times New Roman" w:hAnsi="Times New Roman"/>
          <w:sz w:val="20"/>
          <w:szCs w:val="24"/>
          <w:lang w:val="en-GB"/>
        </w:rPr>
        <w:t xml:space="preserve">for the case </w:t>
      </w:r>
      <w:r>
        <w:rPr>
          <w:rFonts w:ascii="Times New Roman" w:hAnsi="Times New Roman"/>
          <w:sz w:val="20"/>
          <w:szCs w:val="24"/>
          <w:lang w:val="en-GB"/>
        </w:rPr>
        <w:t xml:space="preserve">where </w:t>
      </w:r>
      <w:r w:rsidR="00F83557">
        <w:rPr>
          <w:rFonts w:ascii="Times New Roman" w:hAnsi="Times New Roman"/>
          <w:sz w:val="20"/>
          <w:szCs w:val="24"/>
          <w:lang w:val="en-GB"/>
        </w:rPr>
        <w:t xml:space="preserve">the </w:t>
      </w:r>
      <w:r>
        <w:rPr>
          <w:rFonts w:ascii="Times New Roman" w:hAnsi="Times New Roman"/>
          <w:sz w:val="20"/>
          <w:szCs w:val="24"/>
          <w:lang w:val="en-GB"/>
        </w:rPr>
        <w:t xml:space="preserve">SLIV indicates </w:t>
      </w:r>
      <w:r w:rsidR="00F83557">
        <w:rPr>
          <w:rFonts w:ascii="Times New Roman" w:hAnsi="Times New Roman"/>
          <w:sz w:val="20"/>
          <w:szCs w:val="24"/>
          <w:lang w:val="en-GB"/>
        </w:rPr>
        <w:t xml:space="preserve">that </w:t>
      </w:r>
      <w:r>
        <w:rPr>
          <w:rFonts w:ascii="Times New Roman" w:hAnsi="Times New Roman"/>
          <w:sz w:val="20"/>
          <w:szCs w:val="24"/>
          <w:lang w:val="en-GB"/>
        </w:rPr>
        <w:t xml:space="preserve">the first repetition needs to cross the slot boundary, i.e. </w:t>
      </w:r>
      <w:r w:rsidRPr="001B3C25">
        <w:rPr>
          <w:rFonts w:ascii="Times New Roman" w:hAnsi="Times New Roman"/>
          <w:sz w:val="20"/>
          <w:szCs w:val="24"/>
          <w:lang w:val="en-GB"/>
        </w:rPr>
        <w:t>S+L&gt;14</w:t>
      </w:r>
      <w:r>
        <w:rPr>
          <w:rFonts w:ascii="Times New Roman" w:hAnsi="Times New Roman"/>
          <w:sz w:val="20"/>
          <w:szCs w:val="24"/>
          <w:lang w:val="en-GB"/>
        </w:rPr>
        <w:t>. Here, Rel-15 SLIV formulation can be simply adopted to address S+L&gt;14 case.</w:t>
      </w:r>
    </w:p>
    <w:p w14:paraId="1610B292" w14:textId="5D66CB22" w:rsidR="004F0812" w:rsidRPr="001B3C25"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1B3C25">
        <w:rPr>
          <w:rFonts w:ascii="Times New Roman" w:hAnsi="Times New Roman"/>
          <w:sz w:val="20"/>
          <w:szCs w:val="24"/>
          <w:lang w:val="en-GB"/>
        </w:rPr>
        <w:t>Handling of the repetitions under some conditions, e.g., when the duration is too small</w:t>
      </w:r>
      <w:r>
        <w:rPr>
          <w:rFonts w:ascii="Times New Roman" w:hAnsi="Times New Roman"/>
          <w:sz w:val="20"/>
          <w:szCs w:val="24"/>
          <w:lang w:val="en-GB"/>
        </w:rPr>
        <w:t>: Mainly a problem in Option 4 only. But</w:t>
      </w:r>
      <w:r w:rsidR="00D35C30">
        <w:rPr>
          <w:rFonts w:ascii="Times New Roman" w:hAnsi="Times New Roman"/>
          <w:sz w:val="20"/>
          <w:szCs w:val="24"/>
          <w:lang w:val="en-GB"/>
        </w:rPr>
        <w:t>,</w:t>
      </w:r>
      <w:r>
        <w:rPr>
          <w:rFonts w:ascii="Times New Roman" w:hAnsi="Times New Roman"/>
          <w:sz w:val="20"/>
          <w:szCs w:val="24"/>
          <w:lang w:val="en-GB"/>
        </w:rPr>
        <w:t xml:space="preserve"> it can be solved by configuration or/and by scheduling. For example, instead of granting </w:t>
      </w:r>
      <w:r w:rsidRPr="001B3C25">
        <w:rPr>
          <w:rFonts w:ascii="Times New Roman" w:hAnsi="Times New Roman"/>
          <w:sz w:val="20"/>
          <w:szCs w:val="24"/>
          <w:lang w:val="en-GB"/>
        </w:rPr>
        <w:t xml:space="preserve">mini-slot based repetitions </w:t>
      </w:r>
      <w:r>
        <w:rPr>
          <w:rFonts w:ascii="Times New Roman" w:hAnsi="Times New Roman"/>
          <w:sz w:val="20"/>
          <w:szCs w:val="24"/>
          <w:lang w:val="en-GB"/>
        </w:rPr>
        <w:t xml:space="preserve">that </w:t>
      </w:r>
      <w:r w:rsidRPr="001B3C25">
        <w:rPr>
          <w:rFonts w:ascii="Times New Roman" w:hAnsi="Times New Roman"/>
          <w:sz w:val="20"/>
          <w:szCs w:val="24"/>
          <w:lang w:val="en-GB"/>
        </w:rPr>
        <w:t>cross the slot border</w:t>
      </w:r>
      <w:r>
        <w:rPr>
          <w:rFonts w:ascii="Times New Roman" w:hAnsi="Times New Roman"/>
          <w:sz w:val="20"/>
          <w:szCs w:val="24"/>
          <w:lang w:val="en-GB"/>
        </w:rPr>
        <w:t>, multi-segment repetition can be scheduled by configuration.</w:t>
      </w:r>
    </w:p>
    <w:p w14:paraId="199F43B0" w14:textId="0548A625" w:rsidR="004F0812" w:rsidRPr="004903BE"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4903BE">
        <w:rPr>
          <w:rFonts w:ascii="Times New Roman" w:hAnsi="Times New Roman"/>
          <w:sz w:val="20"/>
          <w:szCs w:val="24"/>
          <w:lang w:val="en-GB"/>
        </w:rPr>
        <w:t xml:space="preserve">DMRS </w:t>
      </w:r>
      <w:r w:rsidR="007A56DF" w:rsidRPr="004903BE">
        <w:rPr>
          <w:rFonts w:ascii="Times New Roman" w:hAnsi="Times New Roman"/>
          <w:sz w:val="20"/>
          <w:szCs w:val="24"/>
          <w:lang w:val="en-GB"/>
        </w:rPr>
        <w:t>determination</w:t>
      </w:r>
      <w:r w:rsidRPr="004903BE">
        <w:rPr>
          <w:rFonts w:ascii="Times New Roman" w:hAnsi="Times New Roman"/>
          <w:sz w:val="20"/>
          <w:szCs w:val="24"/>
          <w:lang w:val="en-GB"/>
        </w:rPr>
        <w:t xml:space="preserve">: </w:t>
      </w:r>
      <w:r w:rsidR="00D35C30">
        <w:rPr>
          <w:rFonts w:ascii="Times New Roman" w:hAnsi="Times New Roman"/>
          <w:sz w:val="20"/>
          <w:szCs w:val="24"/>
          <w:lang w:val="en-GB"/>
        </w:rPr>
        <w:t xml:space="preserve">It is </w:t>
      </w:r>
      <w:r w:rsidRPr="004903BE">
        <w:rPr>
          <w:rFonts w:ascii="Times New Roman" w:hAnsi="Times New Roman"/>
          <w:sz w:val="20"/>
          <w:szCs w:val="24"/>
          <w:lang w:val="en-GB"/>
        </w:rPr>
        <w:t xml:space="preserve">likely not needed for </w:t>
      </w:r>
      <w:r w:rsidR="00D35C30">
        <w:rPr>
          <w:rFonts w:ascii="Times New Roman" w:hAnsi="Times New Roman"/>
          <w:sz w:val="20"/>
          <w:szCs w:val="24"/>
          <w:lang w:val="en-GB"/>
        </w:rPr>
        <w:t>O</w:t>
      </w:r>
      <w:r w:rsidRPr="004903BE">
        <w:rPr>
          <w:rFonts w:ascii="Times New Roman" w:hAnsi="Times New Roman"/>
          <w:sz w:val="20"/>
          <w:szCs w:val="24"/>
          <w:lang w:val="en-GB"/>
        </w:rPr>
        <w:t xml:space="preserve">ption 6. </w:t>
      </w:r>
      <w:r w:rsidR="00D35C30">
        <w:rPr>
          <w:rFonts w:ascii="Times New Roman" w:hAnsi="Times New Roman"/>
          <w:sz w:val="20"/>
          <w:szCs w:val="24"/>
          <w:lang w:val="en-GB"/>
        </w:rPr>
        <w:t>On the other hand, s</w:t>
      </w:r>
      <w:r w:rsidR="00E618FC" w:rsidRPr="004903BE">
        <w:rPr>
          <w:rFonts w:ascii="Times New Roman" w:hAnsi="Times New Roman"/>
          <w:sz w:val="20"/>
          <w:szCs w:val="24"/>
          <w:lang w:val="en-GB"/>
        </w:rPr>
        <w:t xml:space="preserve">ome implicit rules </w:t>
      </w:r>
      <w:r w:rsidRPr="004903BE">
        <w:rPr>
          <w:rFonts w:ascii="Times New Roman" w:hAnsi="Times New Roman"/>
          <w:sz w:val="20"/>
          <w:szCs w:val="24"/>
          <w:lang w:val="en-GB"/>
        </w:rPr>
        <w:t xml:space="preserve">may be needed for option 4 e.g. when S+L&gt;14, i.e. crossing the slot border. </w:t>
      </w:r>
      <w:r w:rsidR="00E618FC" w:rsidRPr="004903BE">
        <w:rPr>
          <w:rFonts w:ascii="Times New Roman" w:hAnsi="Times New Roman"/>
          <w:sz w:val="20"/>
          <w:szCs w:val="24"/>
          <w:lang w:val="en-GB"/>
        </w:rPr>
        <w:t>S</w:t>
      </w:r>
      <w:r w:rsidRPr="004903BE">
        <w:rPr>
          <w:rFonts w:ascii="Times New Roman" w:hAnsi="Times New Roman"/>
          <w:sz w:val="20"/>
          <w:szCs w:val="24"/>
          <w:lang w:val="en-GB"/>
        </w:rPr>
        <w:t xml:space="preserve">uch a rule can be to adopt Rel-15 with Type B mapping to determine number and position of DMRS symbols per repetition.  </w:t>
      </w:r>
    </w:p>
    <w:p w14:paraId="0DF476B4" w14:textId="43822BB1" w:rsidR="004F0812" w:rsidRPr="005D2C66"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5D2C66">
        <w:rPr>
          <w:rFonts w:ascii="Times New Roman" w:hAnsi="Times New Roman"/>
          <w:sz w:val="20"/>
          <w:szCs w:val="24"/>
          <w:lang w:val="en-GB"/>
        </w:rPr>
        <w:t xml:space="preserve">TBS determination: </w:t>
      </w:r>
      <w:r w:rsidR="00D35C30">
        <w:rPr>
          <w:rFonts w:ascii="Times New Roman" w:hAnsi="Times New Roman"/>
          <w:sz w:val="20"/>
          <w:szCs w:val="24"/>
          <w:lang w:val="en-GB"/>
        </w:rPr>
        <w:t>It is</w:t>
      </w:r>
      <w:r w:rsidRPr="005D2C66">
        <w:rPr>
          <w:rFonts w:ascii="Times New Roman" w:hAnsi="Times New Roman"/>
          <w:sz w:val="20"/>
          <w:szCs w:val="24"/>
          <w:lang w:val="en-GB"/>
        </w:rPr>
        <w:t xml:space="preserve"> a common </w:t>
      </w:r>
      <w:r w:rsidR="00D35C30">
        <w:rPr>
          <w:rFonts w:ascii="Times New Roman" w:hAnsi="Times New Roman"/>
          <w:sz w:val="20"/>
          <w:szCs w:val="24"/>
          <w:lang w:val="en-GB"/>
        </w:rPr>
        <w:t>question</w:t>
      </w:r>
      <w:r w:rsidRPr="005D2C66">
        <w:rPr>
          <w:rFonts w:ascii="Times New Roman" w:hAnsi="Times New Roman"/>
          <w:sz w:val="20"/>
          <w:szCs w:val="24"/>
          <w:lang w:val="en-GB"/>
        </w:rPr>
        <w:t xml:space="preserve"> </w:t>
      </w:r>
      <w:r w:rsidR="00D35C30">
        <w:rPr>
          <w:rFonts w:ascii="Times New Roman" w:hAnsi="Times New Roman"/>
          <w:sz w:val="20"/>
          <w:szCs w:val="24"/>
          <w:lang w:val="en-GB"/>
        </w:rPr>
        <w:t xml:space="preserve">to answer for both </w:t>
      </w:r>
      <w:r w:rsidRPr="005D2C66">
        <w:rPr>
          <w:rFonts w:ascii="Times New Roman" w:hAnsi="Times New Roman"/>
          <w:sz w:val="20"/>
          <w:szCs w:val="24"/>
          <w:lang w:val="en-GB"/>
        </w:rPr>
        <w:t xml:space="preserve">Option 4 and Option 6. In Option 4, TB size can be determined based on the L from the SLIV for the first nominal repetition, while in Option 6, SLIV for the first segment may be used to determine the TB size. </w:t>
      </w:r>
    </w:p>
    <w:p w14:paraId="767AA0F8" w14:textId="7B0A63A1" w:rsidR="004F0812" w:rsidRPr="001B3C25" w:rsidRDefault="004F0812" w:rsidP="004F0812">
      <w:pPr>
        <w:pStyle w:val="ListParagraph"/>
        <w:numPr>
          <w:ilvl w:val="0"/>
          <w:numId w:val="2"/>
        </w:numPr>
        <w:spacing w:after="180"/>
        <w:contextualSpacing/>
        <w:jc w:val="both"/>
        <w:rPr>
          <w:rFonts w:ascii="Times New Roman" w:hAnsi="Times New Roman"/>
          <w:sz w:val="20"/>
          <w:szCs w:val="24"/>
          <w:lang w:val="en-GB"/>
        </w:rPr>
      </w:pPr>
      <w:r>
        <w:rPr>
          <w:rFonts w:ascii="Times New Roman" w:hAnsi="Times New Roman"/>
          <w:sz w:val="20"/>
          <w:szCs w:val="24"/>
          <w:lang w:val="en-GB"/>
        </w:rPr>
        <w:t xml:space="preserve">Length of transmission for the first nominal repetition (L): In RAN1 #96, L&gt;14 was left as FFS. We should note that L&gt;14 needs new design/signalling for SLIV equation, </w:t>
      </w:r>
      <w:r w:rsidR="00086153">
        <w:rPr>
          <w:rFonts w:ascii="Times New Roman" w:hAnsi="Times New Roman"/>
          <w:sz w:val="20"/>
          <w:szCs w:val="24"/>
          <w:lang w:val="en-GB"/>
        </w:rPr>
        <w:t xml:space="preserve">and </w:t>
      </w:r>
      <w:r>
        <w:rPr>
          <w:rFonts w:ascii="Times New Roman" w:hAnsi="Times New Roman"/>
          <w:sz w:val="20"/>
          <w:szCs w:val="24"/>
          <w:lang w:val="en-GB"/>
        </w:rPr>
        <w:t>DMRS determination</w:t>
      </w:r>
      <w:r w:rsidR="006734EC">
        <w:rPr>
          <w:rFonts w:ascii="Times New Roman" w:hAnsi="Times New Roman"/>
          <w:sz w:val="20"/>
          <w:szCs w:val="24"/>
          <w:lang w:val="en-GB"/>
        </w:rPr>
        <w:t xml:space="preserve">. </w:t>
      </w:r>
      <w:r>
        <w:rPr>
          <w:rFonts w:ascii="Times New Roman" w:hAnsi="Times New Roman"/>
          <w:sz w:val="20"/>
          <w:szCs w:val="24"/>
          <w:lang w:val="en-GB"/>
        </w:rPr>
        <w:t xml:space="preserve">Besides, considering all these limitations, </w:t>
      </w:r>
      <w:r w:rsidR="00E210B3">
        <w:rPr>
          <w:rFonts w:ascii="Times New Roman" w:hAnsi="Times New Roman"/>
          <w:sz w:val="20"/>
          <w:szCs w:val="24"/>
          <w:lang w:val="en-GB"/>
        </w:rPr>
        <w:t>the benefit of allowing L&gt;14 is unclear</w:t>
      </w:r>
      <w:r>
        <w:rPr>
          <w:rFonts w:ascii="Times New Roman" w:hAnsi="Times New Roman"/>
          <w:sz w:val="20"/>
          <w:szCs w:val="24"/>
          <w:lang w:val="en-GB"/>
        </w:rPr>
        <w:t xml:space="preserve">. Thus, we propose </w:t>
      </w:r>
      <w:r w:rsidR="00E210B3">
        <w:rPr>
          <w:rFonts w:ascii="Times New Roman" w:hAnsi="Times New Roman"/>
          <w:sz w:val="20"/>
          <w:szCs w:val="24"/>
          <w:lang w:val="en-GB"/>
        </w:rPr>
        <w:t>to keep</w:t>
      </w:r>
      <w:r>
        <w:rPr>
          <w:rFonts w:ascii="Times New Roman" w:hAnsi="Times New Roman"/>
          <w:sz w:val="20"/>
          <w:szCs w:val="24"/>
          <w:lang w:val="en-GB"/>
        </w:rPr>
        <w:t xml:space="preserve"> L</w:t>
      </w:r>
      <w:r w:rsidR="00E210B3">
        <w:rPr>
          <w:rFonts w:ascii="Times New Roman" w:hAnsi="Times New Roman"/>
          <w:sz w:val="20"/>
          <w:szCs w:val="24"/>
          <w:lang w:val="en-GB"/>
        </w:rPr>
        <w:t xml:space="preserve"> &lt;= </w:t>
      </w:r>
      <w:r>
        <w:rPr>
          <w:rFonts w:ascii="Times New Roman" w:hAnsi="Times New Roman"/>
          <w:sz w:val="20"/>
          <w:szCs w:val="24"/>
          <w:lang w:val="en-GB"/>
        </w:rPr>
        <w:t>14.</w:t>
      </w:r>
    </w:p>
    <w:p w14:paraId="597E322B" w14:textId="589D0183" w:rsidR="004F0812" w:rsidRDefault="004F0812" w:rsidP="004F0812">
      <w:pPr>
        <w:pStyle w:val="ListParagraph"/>
        <w:numPr>
          <w:ilvl w:val="0"/>
          <w:numId w:val="2"/>
        </w:numPr>
        <w:spacing w:after="180"/>
        <w:contextualSpacing/>
        <w:jc w:val="both"/>
        <w:rPr>
          <w:rFonts w:ascii="Times New Roman" w:hAnsi="Times New Roman"/>
          <w:sz w:val="20"/>
          <w:szCs w:val="24"/>
          <w:lang w:val="en-GB"/>
        </w:rPr>
      </w:pPr>
      <w:r>
        <w:rPr>
          <w:rFonts w:ascii="Times New Roman" w:hAnsi="Times New Roman"/>
          <w:sz w:val="20"/>
          <w:szCs w:val="24"/>
          <w:lang w:val="en-GB"/>
        </w:rPr>
        <w:t>B</w:t>
      </w:r>
      <w:r w:rsidRPr="001B3C25">
        <w:rPr>
          <w:rFonts w:ascii="Times New Roman" w:hAnsi="Times New Roman"/>
          <w:sz w:val="20"/>
          <w:szCs w:val="24"/>
          <w:lang w:val="en-GB"/>
        </w:rPr>
        <w:t>it-width for TDRA</w:t>
      </w:r>
      <w:r>
        <w:rPr>
          <w:rFonts w:ascii="Times New Roman" w:hAnsi="Times New Roman"/>
          <w:sz w:val="20"/>
          <w:szCs w:val="24"/>
          <w:lang w:val="en-GB"/>
        </w:rPr>
        <w:t>: In RAN1 #96, it was discussed and left as FFS that for Option 4</w:t>
      </w:r>
      <w:r w:rsidR="00B76CFC">
        <w:rPr>
          <w:rFonts w:ascii="Times New Roman" w:hAnsi="Times New Roman"/>
          <w:sz w:val="20"/>
          <w:szCs w:val="24"/>
          <w:lang w:val="en-GB"/>
        </w:rPr>
        <w:t>,</w:t>
      </w:r>
      <w:r>
        <w:rPr>
          <w:rFonts w:ascii="Times New Roman" w:hAnsi="Times New Roman"/>
          <w:sz w:val="20"/>
          <w:szCs w:val="24"/>
          <w:lang w:val="en-GB"/>
        </w:rPr>
        <w:t xml:space="preserve"> </w:t>
      </w:r>
      <w:r w:rsidR="00B76CFC">
        <w:rPr>
          <w:rFonts w:ascii="Times New Roman" w:hAnsi="Times New Roman"/>
          <w:sz w:val="20"/>
          <w:szCs w:val="24"/>
          <w:lang w:val="en-GB"/>
        </w:rPr>
        <w:t xml:space="preserve">the </w:t>
      </w:r>
      <w:r>
        <w:rPr>
          <w:rFonts w:ascii="Times New Roman" w:hAnsi="Times New Roman"/>
          <w:sz w:val="20"/>
          <w:szCs w:val="24"/>
          <w:lang w:val="en-GB"/>
        </w:rPr>
        <w:t xml:space="preserve">TDRA bit-width is </w:t>
      </w:r>
      <w:r w:rsidRPr="001B3C25">
        <w:rPr>
          <w:rFonts w:ascii="Times New Roman" w:hAnsi="Times New Roman"/>
          <w:sz w:val="20"/>
          <w:szCs w:val="24"/>
          <w:lang w:val="en-GB"/>
        </w:rPr>
        <w:t>up to 4 bits</w:t>
      </w:r>
      <w:r>
        <w:rPr>
          <w:rFonts w:ascii="Times New Roman" w:hAnsi="Times New Roman"/>
          <w:sz w:val="20"/>
          <w:szCs w:val="24"/>
          <w:lang w:val="en-GB"/>
        </w:rPr>
        <w:t xml:space="preserve">. Since in Option 4, this is only the first nominal repetition that relies on SLIV given by TDRA, it seems 4 bits already provides good flexibility for different allocations. </w:t>
      </w:r>
      <w:r w:rsidR="00BB60C7">
        <w:rPr>
          <w:rFonts w:ascii="Times New Roman" w:hAnsi="Times New Roman"/>
          <w:sz w:val="20"/>
          <w:szCs w:val="24"/>
          <w:lang w:val="en-GB"/>
        </w:rPr>
        <w:t xml:space="preserve">The actual size of the field could be </w:t>
      </w:r>
      <w:proofErr w:type="gramStart"/>
      <w:r w:rsidR="00BB60C7">
        <w:rPr>
          <w:rFonts w:ascii="Times New Roman" w:hAnsi="Times New Roman"/>
          <w:sz w:val="20"/>
          <w:szCs w:val="24"/>
          <w:lang w:val="en-GB"/>
        </w:rPr>
        <w:t>configurable</w:t>
      </w:r>
      <w:r w:rsidR="00B76CFC">
        <w:rPr>
          <w:rFonts w:ascii="Times New Roman" w:hAnsi="Times New Roman"/>
          <w:sz w:val="20"/>
          <w:szCs w:val="24"/>
          <w:lang w:val="en-GB"/>
        </w:rPr>
        <w:t>,</w:t>
      </w:r>
      <w:r w:rsidR="00BB60C7">
        <w:rPr>
          <w:rFonts w:ascii="Times New Roman" w:hAnsi="Times New Roman"/>
          <w:sz w:val="20"/>
          <w:szCs w:val="24"/>
          <w:lang w:val="en-GB"/>
        </w:rPr>
        <w:t xml:space="preserve"> and</w:t>
      </w:r>
      <w:proofErr w:type="gramEnd"/>
      <w:r w:rsidR="00BB60C7">
        <w:rPr>
          <w:rFonts w:ascii="Times New Roman" w:hAnsi="Times New Roman"/>
          <w:sz w:val="20"/>
          <w:szCs w:val="24"/>
          <w:lang w:val="en-GB"/>
        </w:rPr>
        <w:t xml:space="preserve"> </w:t>
      </w:r>
      <w:r w:rsidR="00B17484">
        <w:rPr>
          <w:rFonts w:ascii="Times New Roman" w:hAnsi="Times New Roman"/>
          <w:sz w:val="20"/>
          <w:szCs w:val="24"/>
          <w:lang w:val="en-GB"/>
        </w:rPr>
        <w:t>will be decided as part of the</w:t>
      </w:r>
      <w:r w:rsidR="00BB60C7">
        <w:rPr>
          <w:rFonts w:ascii="Times New Roman" w:hAnsi="Times New Roman"/>
          <w:sz w:val="20"/>
          <w:szCs w:val="24"/>
          <w:lang w:val="en-GB"/>
        </w:rPr>
        <w:t xml:space="preserve"> new DCI format.</w:t>
      </w:r>
    </w:p>
    <w:p w14:paraId="549D97AF" w14:textId="52E6C8AE" w:rsidR="004F0812" w:rsidRDefault="004F0812" w:rsidP="004F0812">
      <w:pPr>
        <w:jc w:val="both"/>
        <w:rPr>
          <w:b/>
          <w:szCs w:val="24"/>
          <w:lang w:val="en-GB"/>
        </w:rPr>
      </w:pPr>
    </w:p>
    <w:p w14:paraId="7DA9CDA4" w14:textId="27039FB9" w:rsidR="005D2C66" w:rsidRDefault="005D2C66" w:rsidP="004F0812">
      <w:pPr>
        <w:jc w:val="both"/>
        <w:rPr>
          <w:b/>
          <w:szCs w:val="24"/>
          <w:lang w:val="en-GB"/>
        </w:rPr>
      </w:pPr>
      <w:r>
        <w:rPr>
          <w:b/>
          <w:szCs w:val="24"/>
          <w:lang w:val="en-GB"/>
        </w:rPr>
        <w:t>Proposal 3: TB size is determined from the first nominal repetition in Option 4, and from the first segment in Option 6.</w:t>
      </w:r>
    </w:p>
    <w:p w14:paraId="6C2F6F2B" w14:textId="2E8ECAF7" w:rsidR="00C77802" w:rsidRDefault="00C77802" w:rsidP="00C77802">
      <w:pPr>
        <w:jc w:val="both"/>
        <w:rPr>
          <w:b/>
          <w:szCs w:val="24"/>
          <w:lang w:val="en-GB"/>
        </w:rPr>
      </w:pPr>
      <w:r w:rsidRPr="004F0812">
        <w:rPr>
          <w:b/>
          <w:szCs w:val="24"/>
          <w:lang w:val="en-GB"/>
        </w:rPr>
        <w:t xml:space="preserve">Observation </w:t>
      </w:r>
      <w:r>
        <w:rPr>
          <w:b/>
          <w:szCs w:val="24"/>
          <w:lang w:val="en-GB"/>
        </w:rPr>
        <w:t>5</w:t>
      </w:r>
      <w:r w:rsidRPr="004F0812">
        <w:rPr>
          <w:b/>
          <w:szCs w:val="24"/>
          <w:lang w:val="en-GB"/>
        </w:rPr>
        <w:t xml:space="preserve">: </w:t>
      </w:r>
      <w:r>
        <w:rPr>
          <w:b/>
          <w:szCs w:val="24"/>
          <w:lang w:val="en-GB"/>
        </w:rPr>
        <w:t xml:space="preserve">L&gt;14 for </w:t>
      </w:r>
      <w:r w:rsidRPr="004F0812">
        <w:rPr>
          <w:b/>
          <w:szCs w:val="24"/>
          <w:lang w:val="en-GB"/>
        </w:rPr>
        <w:t>Option 4</w:t>
      </w:r>
      <w:r>
        <w:rPr>
          <w:b/>
          <w:szCs w:val="24"/>
          <w:lang w:val="en-GB"/>
        </w:rPr>
        <w:t xml:space="preserve"> needs </w:t>
      </w:r>
      <w:r w:rsidRPr="005D2C66">
        <w:rPr>
          <w:b/>
          <w:szCs w:val="24"/>
          <w:lang w:val="en-GB"/>
        </w:rPr>
        <w:t>some new</w:t>
      </w:r>
      <w:r>
        <w:rPr>
          <w:b/>
          <w:szCs w:val="24"/>
          <w:lang w:val="en-GB"/>
        </w:rPr>
        <w:t xml:space="preserve"> signalling, e.g. new design for SLIV equation and new rule for DMR</w:t>
      </w:r>
      <w:r w:rsidR="00B76CFC">
        <w:rPr>
          <w:b/>
          <w:szCs w:val="24"/>
          <w:lang w:val="en-GB"/>
        </w:rPr>
        <w:t>S</w:t>
      </w:r>
      <w:r>
        <w:rPr>
          <w:b/>
          <w:szCs w:val="24"/>
          <w:lang w:val="en-GB"/>
        </w:rPr>
        <w:t xml:space="preserve"> determination, with no clear benefit.</w:t>
      </w:r>
      <w:r w:rsidRPr="004F0812">
        <w:rPr>
          <w:b/>
          <w:szCs w:val="24"/>
          <w:lang w:val="en-GB"/>
        </w:rPr>
        <w:t xml:space="preserve">  </w:t>
      </w:r>
    </w:p>
    <w:p w14:paraId="51134AF5" w14:textId="77777777" w:rsidR="00C77802" w:rsidRDefault="00C77802" w:rsidP="004F0812">
      <w:pPr>
        <w:jc w:val="both"/>
        <w:rPr>
          <w:b/>
          <w:szCs w:val="24"/>
          <w:lang w:val="en-GB"/>
        </w:rPr>
      </w:pPr>
    </w:p>
    <w:p w14:paraId="57D4DFE2" w14:textId="3CADA7EE" w:rsidR="004F0812" w:rsidRPr="004F0812" w:rsidRDefault="00E86826" w:rsidP="006F6CDB">
      <w:pPr>
        <w:jc w:val="both"/>
      </w:pPr>
      <w:r w:rsidRPr="005D2C66">
        <w:rPr>
          <w:b/>
          <w:szCs w:val="24"/>
          <w:lang w:val="en-GB"/>
        </w:rPr>
        <w:lastRenderedPageBreak/>
        <w:t xml:space="preserve">Proposal </w:t>
      </w:r>
      <w:r w:rsidR="005D2C66">
        <w:rPr>
          <w:b/>
          <w:szCs w:val="24"/>
          <w:lang w:val="en-GB"/>
        </w:rPr>
        <w:t>4</w:t>
      </w:r>
      <w:r w:rsidR="004F0812" w:rsidRPr="005D2C66">
        <w:rPr>
          <w:b/>
          <w:szCs w:val="24"/>
          <w:lang w:val="en-GB"/>
        </w:rPr>
        <w:t xml:space="preserve">: </w:t>
      </w:r>
      <w:r w:rsidR="005D2C66" w:rsidRPr="005D2C66">
        <w:rPr>
          <w:b/>
          <w:szCs w:val="24"/>
          <w:lang w:val="en-GB"/>
        </w:rPr>
        <w:t xml:space="preserve">Do not support </w:t>
      </w:r>
      <w:r w:rsidR="004F0812" w:rsidRPr="005D2C66">
        <w:rPr>
          <w:b/>
          <w:szCs w:val="24"/>
          <w:lang w:val="en-GB"/>
        </w:rPr>
        <w:t>L&gt;14 for Option 4</w:t>
      </w:r>
      <w:r w:rsidR="00C77802">
        <w:rPr>
          <w:b/>
          <w:szCs w:val="24"/>
          <w:lang w:val="en-GB"/>
        </w:rPr>
        <w:t xml:space="preserve">. </w:t>
      </w:r>
      <w:r w:rsidR="004F0812" w:rsidRPr="005D2C66">
        <w:rPr>
          <w:b/>
          <w:szCs w:val="24"/>
          <w:lang w:val="en-GB"/>
        </w:rPr>
        <w:t xml:space="preserve"> </w:t>
      </w:r>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385BC095" w14:textId="067B439C" w:rsidR="004E0D96" w:rsidRDefault="004E0D96" w:rsidP="004E0D96">
      <w:pPr>
        <w:jc w:val="both"/>
        <w:rPr>
          <w:b/>
          <w:szCs w:val="24"/>
          <w:lang w:val="en-GB"/>
        </w:rPr>
      </w:pPr>
      <w:r>
        <w:rPr>
          <w:b/>
          <w:szCs w:val="24"/>
          <w:lang w:val="en-GB"/>
        </w:rPr>
        <w:t>Observation 1</w:t>
      </w:r>
      <w:r w:rsidRPr="00362A96">
        <w:rPr>
          <w:b/>
          <w:szCs w:val="24"/>
          <w:lang w:val="en-GB"/>
        </w:rPr>
        <w:t xml:space="preserve">: </w:t>
      </w:r>
      <w:r>
        <w:rPr>
          <w:b/>
          <w:szCs w:val="24"/>
          <w:lang w:val="en-GB"/>
        </w:rPr>
        <w:t>Option 4 provides all the scheduling flexibility that is achievable by Option 5, but the reverse is not true.</w:t>
      </w:r>
    </w:p>
    <w:p w14:paraId="53341934" w14:textId="77777777" w:rsidR="009240D3" w:rsidRPr="0051173A" w:rsidRDefault="009240D3" w:rsidP="009240D3">
      <w:pPr>
        <w:jc w:val="both"/>
        <w:rPr>
          <w:b/>
          <w:szCs w:val="24"/>
          <w:lang w:val="en-GB"/>
        </w:rPr>
      </w:pPr>
      <w:r w:rsidRPr="0051173A">
        <w:rPr>
          <w:b/>
          <w:szCs w:val="24"/>
          <w:lang w:val="en-GB"/>
        </w:rPr>
        <w:t xml:space="preserve">Observation </w:t>
      </w:r>
      <w:r>
        <w:rPr>
          <w:b/>
          <w:szCs w:val="24"/>
          <w:lang w:val="en-GB"/>
        </w:rPr>
        <w:t>2</w:t>
      </w:r>
      <w:r w:rsidRPr="0051173A">
        <w:rPr>
          <w:b/>
          <w:szCs w:val="24"/>
          <w:lang w:val="en-GB"/>
        </w:rPr>
        <w:t xml:space="preserve">: For the same DCI overhead, </w:t>
      </w:r>
      <w:r>
        <w:rPr>
          <w:b/>
          <w:szCs w:val="24"/>
          <w:lang w:val="en-GB"/>
        </w:rPr>
        <w:t>O</w:t>
      </w:r>
      <w:r w:rsidRPr="0051173A">
        <w:rPr>
          <w:b/>
          <w:szCs w:val="24"/>
          <w:lang w:val="en-GB"/>
        </w:rPr>
        <w:t>ption 4 is</w:t>
      </w:r>
      <w:r>
        <w:rPr>
          <w:b/>
          <w:szCs w:val="24"/>
          <w:lang w:val="en-GB"/>
        </w:rPr>
        <w:t xml:space="preserve"> likely</w:t>
      </w:r>
      <w:r w:rsidRPr="0051173A">
        <w:rPr>
          <w:b/>
          <w:szCs w:val="24"/>
          <w:lang w:val="en-GB"/>
        </w:rPr>
        <w:t xml:space="preserve"> to provide more scheduling flexibility</w:t>
      </w:r>
      <w:r>
        <w:rPr>
          <w:b/>
          <w:szCs w:val="24"/>
          <w:lang w:val="en-GB"/>
        </w:rPr>
        <w:t xml:space="preserve"> as compared to Option 6</w:t>
      </w:r>
      <w:r w:rsidRPr="0051173A">
        <w:rPr>
          <w:b/>
          <w:szCs w:val="24"/>
          <w:lang w:val="en-GB"/>
        </w:rPr>
        <w:t>.</w:t>
      </w:r>
    </w:p>
    <w:p w14:paraId="2D5BB609" w14:textId="24E6CAF8" w:rsidR="004E0D96" w:rsidRDefault="004E0D96" w:rsidP="004E0D96">
      <w:pPr>
        <w:jc w:val="both"/>
        <w:rPr>
          <w:rFonts w:asciiTheme="majorBidi" w:hAnsiTheme="majorBidi" w:cstheme="majorBidi"/>
          <w:b/>
          <w:bCs/>
          <w:szCs w:val="24"/>
          <w:lang w:val="en-GB"/>
        </w:rPr>
      </w:pPr>
      <w:r>
        <w:rPr>
          <w:b/>
          <w:szCs w:val="24"/>
          <w:lang w:val="en-GB"/>
        </w:rPr>
        <w:t>Observation 3</w:t>
      </w:r>
      <w:r w:rsidRPr="00362A96">
        <w:rPr>
          <w:b/>
          <w:szCs w:val="24"/>
          <w:lang w:val="en-GB"/>
        </w:rPr>
        <w:t xml:space="preserve">: </w:t>
      </w:r>
      <w:r>
        <w:rPr>
          <w:b/>
          <w:szCs w:val="24"/>
          <w:lang w:val="en-GB"/>
        </w:rPr>
        <w:t>Dynamic SFI transmitted by GC-PDCCH may not be reliable enough for URLLC service types with a high reliability requirement, e.g. 99.9999%</w:t>
      </w:r>
      <w:r w:rsidRPr="00362A96">
        <w:rPr>
          <w:rFonts w:asciiTheme="majorBidi" w:hAnsiTheme="majorBidi" w:cstheme="majorBidi"/>
          <w:b/>
          <w:bCs/>
          <w:szCs w:val="24"/>
          <w:lang w:val="en-GB"/>
        </w:rPr>
        <w:t>.</w:t>
      </w:r>
    </w:p>
    <w:p w14:paraId="024F5E58" w14:textId="77777777" w:rsidR="00AF1529" w:rsidRDefault="00AF1529" w:rsidP="00AF1529">
      <w:pPr>
        <w:jc w:val="both"/>
        <w:rPr>
          <w:rFonts w:asciiTheme="majorBidi" w:hAnsiTheme="majorBidi" w:cstheme="majorBidi"/>
          <w:b/>
          <w:bCs/>
          <w:szCs w:val="24"/>
          <w:lang w:val="en-GB"/>
        </w:rPr>
      </w:pPr>
      <w:r>
        <w:rPr>
          <w:b/>
          <w:szCs w:val="24"/>
          <w:lang w:val="en-GB"/>
        </w:rPr>
        <w:t>Observation 4</w:t>
      </w:r>
      <w:r w:rsidRPr="00362A96">
        <w:rPr>
          <w:b/>
          <w:szCs w:val="24"/>
          <w:lang w:val="en-GB"/>
        </w:rPr>
        <w:t xml:space="preserve">: </w:t>
      </w:r>
      <w:r>
        <w:rPr>
          <w:b/>
          <w:szCs w:val="24"/>
          <w:lang w:val="en-GB"/>
        </w:rPr>
        <w:t>Option 4 provides a better commonality between the design of CG PUSCH and DG PUSCH as compared to Option 6.</w:t>
      </w:r>
    </w:p>
    <w:p w14:paraId="2E85FEC5" w14:textId="77777777" w:rsidR="00C77802" w:rsidRDefault="00C77802" w:rsidP="00C77802">
      <w:pPr>
        <w:jc w:val="both"/>
        <w:rPr>
          <w:b/>
          <w:szCs w:val="24"/>
          <w:lang w:val="en-GB"/>
        </w:rPr>
      </w:pPr>
      <w:r w:rsidRPr="004F0812">
        <w:rPr>
          <w:b/>
          <w:szCs w:val="24"/>
          <w:lang w:val="en-GB"/>
        </w:rPr>
        <w:t xml:space="preserve">Observation </w:t>
      </w:r>
      <w:r>
        <w:rPr>
          <w:b/>
          <w:szCs w:val="24"/>
          <w:lang w:val="en-GB"/>
        </w:rPr>
        <w:t>5</w:t>
      </w:r>
      <w:r w:rsidRPr="004F0812">
        <w:rPr>
          <w:b/>
          <w:szCs w:val="24"/>
          <w:lang w:val="en-GB"/>
        </w:rPr>
        <w:t xml:space="preserve">: </w:t>
      </w:r>
      <w:r>
        <w:rPr>
          <w:b/>
          <w:szCs w:val="24"/>
          <w:lang w:val="en-GB"/>
        </w:rPr>
        <w:t xml:space="preserve">L&gt;14 for </w:t>
      </w:r>
      <w:r w:rsidRPr="004F0812">
        <w:rPr>
          <w:b/>
          <w:szCs w:val="24"/>
          <w:lang w:val="en-GB"/>
        </w:rPr>
        <w:t>Option 4</w:t>
      </w:r>
      <w:r>
        <w:rPr>
          <w:b/>
          <w:szCs w:val="24"/>
          <w:lang w:val="en-GB"/>
        </w:rPr>
        <w:t xml:space="preserve"> needs </w:t>
      </w:r>
      <w:r w:rsidRPr="005D2C66">
        <w:rPr>
          <w:b/>
          <w:szCs w:val="24"/>
          <w:lang w:val="en-GB"/>
        </w:rPr>
        <w:t>some new</w:t>
      </w:r>
      <w:r>
        <w:rPr>
          <w:b/>
          <w:szCs w:val="24"/>
          <w:lang w:val="en-GB"/>
        </w:rPr>
        <w:t xml:space="preserve"> signalling, e.g. new design for SLIV equation and new rule for DMR determination, with no clear benefit.</w:t>
      </w:r>
      <w:r w:rsidRPr="004F0812">
        <w:rPr>
          <w:b/>
          <w:szCs w:val="24"/>
          <w:lang w:val="en-GB"/>
        </w:rPr>
        <w:t xml:space="preserve">  </w:t>
      </w:r>
    </w:p>
    <w:p w14:paraId="49D92260" w14:textId="77777777" w:rsidR="00C77802" w:rsidRDefault="00C77802" w:rsidP="00C77802">
      <w:pPr>
        <w:jc w:val="both"/>
        <w:rPr>
          <w:rFonts w:asciiTheme="majorBidi" w:hAnsiTheme="majorBidi" w:cstheme="majorBidi"/>
          <w:b/>
          <w:bCs/>
          <w:szCs w:val="24"/>
          <w:lang w:val="en-GB"/>
        </w:rPr>
      </w:pPr>
      <w:r w:rsidRPr="00362A96">
        <w:rPr>
          <w:b/>
          <w:szCs w:val="24"/>
          <w:lang w:val="en-GB"/>
        </w:rPr>
        <w:t xml:space="preserve">Proposal 1: For dynamic PUSCH enhancement, </w:t>
      </w:r>
      <w:r>
        <w:rPr>
          <w:b/>
          <w:szCs w:val="24"/>
          <w:lang w:val="en-GB"/>
        </w:rPr>
        <w:t xml:space="preserve">Option 5 is no more considered for NR </w:t>
      </w:r>
      <w:proofErr w:type="spellStart"/>
      <w:r>
        <w:rPr>
          <w:b/>
          <w:szCs w:val="24"/>
          <w:lang w:val="en-GB"/>
        </w:rPr>
        <w:t>eURLLC</w:t>
      </w:r>
      <w:proofErr w:type="spellEnd"/>
      <w:r>
        <w:rPr>
          <w:b/>
          <w:szCs w:val="24"/>
          <w:lang w:val="en-GB"/>
        </w:rPr>
        <w:t xml:space="preserve"> Rel-16.</w:t>
      </w:r>
    </w:p>
    <w:p w14:paraId="20C06AEA" w14:textId="77777777" w:rsidR="00C0286D" w:rsidRDefault="00C0286D" w:rsidP="00C0286D">
      <w:pPr>
        <w:jc w:val="both"/>
        <w:rPr>
          <w:rFonts w:asciiTheme="majorBidi" w:hAnsiTheme="majorBidi" w:cstheme="majorBidi"/>
          <w:b/>
          <w:bCs/>
          <w:szCs w:val="24"/>
          <w:lang w:val="en-GB"/>
        </w:rPr>
      </w:pPr>
      <w:r w:rsidRPr="00362A96">
        <w:rPr>
          <w:b/>
          <w:szCs w:val="24"/>
          <w:lang w:val="en-GB"/>
        </w:rPr>
        <w:t xml:space="preserve">Proposal </w:t>
      </w:r>
      <w:r>
        <w:rPr>
          <w:b/>
          <w:szCs w:val="24"/>
          <w:lang w:val="en-GB"/>
        </w:rPr>
        <w:t>2</w:t>
      </w:r>
      <w:r w:rsidRPr="00362A96">
        <w:rPr>
          <w:b/>
          <w:szCs w:val="24"/>
          <w:lang w:val="en-GB"/>
        </w:rPr>
        <w:t xml:space="preserve">: </w:t>
      </w:r>
      <w:r>
        <w:rPr>
          <w:b/>
          <w:szCs w:val="24"/>
          <w:lang w:val="en-GB"/>
        </w:rPr>
        <w:t>If Option 4 is specified</w:t>
      </w:r>
      <w:r w:rsidRPr="00362A96">
        <w:rPr>
          <w:b/>
          <w:szCs w:val="24"/>
          <w:lang w:val="en-GB"/>
        </w:rPr>
        <w:t xml:space="preserve">, </w:t>
      </w:r>
      <w:r w:rsidRPr="0011066E">
        <w:rPr>
          <w:b/>
          <w:szCs w:val="24"/>
          <w:lang w:val="en-GB"/>
        </w:rPr>
        <w:t xml:space="preserve">UE will stop </w:t>
      </w:r>
      <w:r>
        <w:rPr>
          <w:b/>
          <w:szCs w:val="24"/>
          <w:lang w:val="en-GB"/>
        </w:rPr>
        <w:t xml:space="preserve">its </w:t>
      </w:r>
      <w:r w:rsidRPr="0011066E">
        <w:rPr>
          <w:b/>
          <w:szCs w:val="24"/>
          <w:lang w:val="en-GB"/>
        </w:rPr>
        <w:t>transmission for this TB after absolute number of symbols is met</w:t>
      </w:r>
      <w:r>
        <w:rPr>
          <w:b/>
          <w:szCs w:val="24"/>
          <w:lang w:val="en-GB"/>
        </w:rPr>
        <w:t>.</w:t>
      </w:r>
    </w:p>
    <w:p w14:paraId="0DF92D15" w14:textId="77777777" w:rsidR="005D2C66" w:rsidRDefault="005D2C66" w:rsidP="005D2C66">
      <w:pPr>
        <w:jc w:val="both"/>
        <w:rPr>
          <w:b/>
          <w:szCs w:val="24"/>
          <w:lang w:val="en-GB"/>
        </w:rPr>
      </w:pPr>
      <w:r>
        <w:rPr>
          <w:b/>
          <w:szCs w:val="24"/>
          <w:lang w:val="en-GB"/>
        </w:rPr>
        <w:t>Proposal 3: TB size is determined from the first nominal repetition in Option 4, and from the first segment in Option 6.</w:t>
      </w:r>
    </w:p>
    <w:p w14:paraId="176A733F" w14:textId="77777777" w:rsidR="00C77802" w:rsidRDefault="00C77802" w:rsidP="00C77802">
      <w:pPr>
        <w:jc w:val="both"/>
        <w:rPr>
          <w:b/>
          <w:szCs w:val="24"/>
          <w:lang w:val="en-GB"/>
        </w:rPr>
      </w:pPr>
      <w:r w:rsidRPr="005D2C66">
        <w:rPr>
          <w:b/>
          <w:szCs w:val="24"/>
          <w:lang w:val="en-GB"/>
        </w:rPr>
        <w:t xml:space="preserve">Proposal </w:t>
      </w:r>
      <w:r>
        <w:rPr>
          <w:b/>
          <w:szCs w:val="24"/>
          <w:lang w:val="en-GB"/>
        </w:rPr>
        <w:t>4</w:t>
      </w:r>
      <w:r w:rsidRPr="005D2C66">
        <w:rPr>
          <w:b/>
          <w:szCs w:val="24"/>
          <w:lang w:val="en-GB"/>
        </w:rPr>
        <w:t>: Do not support L&gt;14 for Option 4</w:t>
      </w:r>
      <w:r>
        <w:rPr>
          <w:b/>
          <w:szCs w:val="24"/>
          <w:lang w:val="en-GB"/>
        </w:rPr>
        <w:t xml:space="preserve">. </w:t>
      </w:r>
      <w:r w:rsidRPr="005D2C66">
        <w:rPr>
          <w:b/>
          <w:szCs w:val="24"/>
          <w:lang w:val="en-GB"/>
        </w:rPr>
        <w:t xml:space="preserve"> </w:t>
      </w:r>
    </w:p>
    <w:p w14:paraId="225D5EC6" w14:textId="4CBCA4DC" w:rsidR="00376EBB" w:rsidRPr="00376EBB" w:rsidRDefault="005427F9" w:rsidP="0055018E">
      <w:pPr>
        <w:pStyle w:val="Heading1"/>
        <w:pBdr>
          <w:top w:val="single" w:sz="12" w:space="0" w:color="auto"/>
        </w:pBdr>
        <w:jc w:val="both"/>
        <w:rPr>
          <w:rFonts w:ascii="Times New Roman" w:hAnsi="Times New Roman"/>
        </w:rPr>
      </w:pPr>
      <w:r>
        <w:rPr>
          <w:rFonts w:ascii="Times New Roman" w:hAnsi="Times New Roman"/>
        </w:rPr>
        <w:t>Reference</w:t>
      </w:r>
    </w:p>
    <w:p w14:paraId="0EE5FC60" w14:textId="6B846A75" w:rsidR="00376EBB" w:rsidRDefault="00376EBB" w:rsidP="00376EBB">
      <w:pPr>
        <w:jc w:val="both"/>
        <w:rPr>
          <w:b/>
          <w:sz w:val="22"/>
          <w:szCs w:val="22"/>
          <w:lang w:eastAsia="zh-CN"/>
        </w:rPr>
      </w:pPr>
      <w:r w:rsidRPr="00376EBB">
        <w:rPr>
          <w:rFonts w:asciiTheme="majorBidi" w:hAnsiTheme="majorBidi" w:cstheme="majorBidi"/>
          <w:b/>
          <w:sz w:val="22"/>
          <w:szCs w:val="22"/>
        </w:rPr>
        <w:t xml:space="preserve">[1] RP-190726, </w:t>
      </w:r>
      <w:bookmarkStart w:id="3" w:name="OLE_LINK3"/>
      <w:r w:rsidRPr="00376EBB">
        <w:rPr>
          <w:rFonts w:asciiTheme="majorBidi" w:hAnsiTheme="majorBidi" w:cstheme="majorBidi"/>
          <w:b/>
          <w:sz w:val="22"/>
          <w:szCs w:val="22"/>
        </w:rPr>
        <w:t>“</w:t>
      </w:r>
      <w:r w:rsidRPr="00376EBB">
        <w:rPr>
          <w:rFonts w:eastAsia="Batang"/>
          <w:b/>
          <w:sz w:val="22"/>
          <w:szCs w:val="22"/>
          <w:lang w:eastAsia="zh-CN"/>
        </w:rPr>
        <w:t>New WID: Physical Layer Enhancements for NR</w:t>
      </w:r>
      <w:r w:rsidRPr="00376EBB">
        <w:rPr>
          <w:b/>
          <w:sz w:val="22"/>
          <w:szCs w:val="22"/>
          <w:lang w:eastAsia="zh-CN"/>
        </w:rPr>
        <w:t xml:space="preserve"> Ultra-Reliable and Low Latency Communication</w:t>
      </w:r>
      <w:r w:rsidRPr="00376EBB">
        <w:rPr>
          <w:rFonts w:eastAsia="Batang"/>
          <w:b/>
          <w:sz w:val="22"/>
          <w:szCs w:val="22"/>
          <w:lang w:eastAsia="zh-CN"/>
        </w:rPr>
        <w:t xml:space="preserve"> </w:t>
      </w:r>
      <w:r w:rsidRPr="00376EBB">
        <w:rPr>
          <w:b/>
          <w:sz w:val="22"/>
          <w:szCs w:val="22"/>
          <w:lang w:eastAsia="zh-CN"/>
        </w:rPr>
        <w:t>(</w:t>
      </w:r>
      <w:r w:rsidRPr="00376EBB">
        <w:rPr>
          <w:rFonts w:eastAsia="Batang"/>
          <w:b/>
          <w:sz w:val="22"/>
          <w:szCs w:val="22"/>
          <w:lang w:eastAsia="zh-CN"/>
        </w:rPr>
        <w:t>URLLC</w:t>
      </w:r>
      <w:r w:rsidRPr="00376EBB">
        <w:rPr>
          <w:b/>
          <w:sz w:val="22"/>
          <w:szCs w:val="22"/>
          <w:lang w:eastAsia="zh-CN"/>
        </w:rPr>
        <w:t>)</w:t>
      </w:r>
      <w:bookmarkEnd w:id="3"/>
      <w:r w:rsidRPr="00376EBB">
        <w:rPr>
          <w:b/>
          <w:sz w:val="22"/>
          <w:szCs w:val="22"/>
          <w:lang w:eastAsia="zh-CN"/>
        </w:rPr>
        <w:t>,” Huawei</w:t>
      </w:r>
    </w:p>
    <w:p w14:paraId="51F5060F" w14:textId="6382544B" w:rsidR="00CB57B8" w:rsidRPr="00376EBB" w:rsidRDefault="00CB57B8" w:rsidP="00376EBB">
      <w:pPr>
        <w:jc w:val="both"/>
        <w:rPr>
          <w:b/>
          <w:sz w:val="22"/>
          <w:szCs w:val="22"/>
        </w:rPr>
      </w:pPr>
      <w:r>
        <w:rPr>
          <w:b/>
          <w:sz w:val="22"/>
          <w:szCs w:val="22"/>
        </w:rPr>
        <w:t>[2] R1-1903797, “</w:t>
      </w:r>
      <w:r w:rsidRPr="00CB57B8">
        <w:rPr>
          <w:b/>
          <w:sz w:val="22"/>
          <w:szCs w:val="22"/>
        </w:rPr>
        <w:t>Summary of Friday offline discussion on potential enhancements for PUSCH for NR URLLC (AI 7.2.6.1.3)</w:t>
      </w:r>
      <w:r>
        <w:rPr>
          <w:b/>
          <w:sz w:val="22"/>
          <w:szCs w:val="22"/>
        </w:rPr>
        <w:t>,” Nokia</w:t>
      </w:r>
    </w:p>
    <w:p w14:paraId="50E22659" w14:textId="77777777" w:rsidR="00376EBB" w:rsidRPr="0055018E" w:rsidRDefault="00376EBB" w:rsidP="0055018E">
      <w:pPr>
        <w:jc w:val="both"/>
        <w:rPr>
          <w:rFonts w:asciiTheme="majorBidi" w:hAnsiTheme="majorBidi" w:cstheme="majorBidi"/>
          <w:b/>
          <w:bCs/>
          <w:szCs w:val="24"/>
          <w:lang w:val="en-GB"/>
        </w:rPr>
      </w:pPr>
    </w:p>
    <w:sectPr w:rsidR="00376EBB" w:rsidRPr="0055018E" w:rsidSect="00374663">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49A41" w14:textId="77777777" w:rsidR="00FA0F8C" w:rsidRDefault="00FA0F8C">
      <w:pPr>
        <w:spacing w:after="0"/>
      </w:pPr>
      <w:r>
        <w:separator/>
      </w:r>
    </w:p>
  </w:endnote>
  <w:endnote w:type="continuationSeparator" w:id="0">
    <w:p w14:paraId="0A114254" w14:textId="77777777" w:rsidR="00FA0F8C" w:rsidRDefault="00FA0F8C">
      <w:pPr>
        <w:spacing w:after="0"/>
      </w:pPr>
      <w:r>
        <w:continuationSeparator/>
      </w:r>
    </w:p>
  </w:endnote>
  <w:endnote w:type="continuationNotice" w:id="1">
    <w:p w14:paraId="1A33F9C8" w14:textId="77777777" w:rsidR="00010850" w:rsidRDefault="00010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FA0F8C" w:rsidRDefault="00FA0F8C" w:rsidP="00FA0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FA0F8C" w:rsidRDefault="00FA0F8C" w:rsidP="00FA0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FA0F8C" w:rsidRDefault="00FA0F8C" w:rsidP="00FA0F8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61E2" w14:textId="77777777" w:rsidR="00FA0F8C" w:rsidRDefault="00FA0F8C">
      <w:pPr>
        <w:spacing w:after="0"/>
      </w:pPr>
      <w:r>
        <w:separator/>
      </w:r>
    </w:p>
  </w:footnote>
  <w:footnote w:type="continuationSeparator" w:id="0">
    <w:p w14:paraId="17AB829D" w14:textId="77777777" w:rsidR="00FA0F8C" w:rsidRDefault="00FA0F8C">
      <w:pPr>
        <w:spacing w:after="0"/>
      </w:pPr>
      <w:r>
        <w:continuationSeparator/>
      </w:r>
    </w:p>
  </w:footnote>
  <w:footnote w:type="continuationNotice" w:id="1">
    <w:p w14:paraId="0EF8042E" w14:textId="77777777" w:rsidR="00010850" w:rsidRDefault="00010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FA0F8C" w:rsidRDefault="00FA0F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DB31E85"/>
    <w:multiLevelType w:val="hybridMultilevel"/>
    <w:tmpl w:val="F3F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F1B0E"/>
    <w:multiLevelType w:val="hybridMultilevel"/>
    <w:tmpl w:val="3272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92B32"/>
    <w:multiLevelType w:val="hybridMultilevel"/>
    <w:tmpl w:val="D2F23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56E42"/>
    <w:multiLevelType w:val="hybridMultilevel"/>
    <w:tmpl w:val="F8DEF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2"/>
  </w:num>
  <w:num w:numId="4">
    <w:abstractNumId w:val="16"/>
  </w:num>
  <w:num w:numId="5">
    <w:abstractNumId w:val="14"/>
  </w:num>
  <w:num w:numId="6">
    <w:abstractNumId w:val="12"/>
  </w:num>
  <w:num w:numId="7">
    <w:abstractNumId w:val="7"/>
  </w:num>
  <w:num w:numId="8">
    <w:abstractNumId w:val="3"/>
  </w:num>
  <w:num w:numId="9">
    <w:abstractNumId w:val="6"/>
  </w:num>
  <w:num w:numId="10">
    <w:abstractNumId w:val="4"/>
  </w:num>
  <w:num w:numId="11">
    <w:abstractNumId w:val="11"/>
  </w:num>
  <w:num w:numId="12">
    <w:abstractNumId w:val="0"/>
  </w:num>
  <w:num w:numId="13">
    <w:abstractNumId w:val="13"/>
  </w:num>
  <w:num w:numId="14">
    <w:abstractNumId w:val="5"/>
  </w:num>
  <w:num w:numId="15">
    <w:abstractNumId w:val="9"/>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0555A"/>
    <w:rsid w:val="00010850"/>
    <w:rsid w:val="000415F8"/>
    <w:rsid w:val="000615EA"/>
    <w:rsid w:val="000709D9"/>
    <w:rsid w:val="00072CC4"/>
    <w:rsid w:val="00086153"/>
    <w:rsid w:val="000B5C86"/>
    <w:rsid w:val="000B6D31"/>
    <w:rsid w:val="000E5FCB"/>
    <w:rsid w:val="000E7CDD"/>
    <w:rsid w:val="0011066E"/>
    <w:rsid w:val="00115232"/>
    <w:rsid w:val="00122C0A"/>
    <w:rsid w:val="00143361"/>
    <w:rsid w:val="00150F6E"/>
    <w:rsid w:val="00157B8A"/>
    <w:rsid w:val="001B3C25"/>
    <w:rsid w:val="001C60A5"/>
    <w:rsid w:val="001D7C70"/>
    <w:rsid w:val="00232416"/>
    <w:rsid w:val="00252177"/>
    <w:rsid w:val="00257F79"/>
    <w:rsid w:val="002648D4"/>
    <w:rsid w:val="00283165"/>
    <w:rsid w:val="0028373D"/>
    <w:rsid w:val="002A10A1"/>
    <w:rsid w:val="003049A0"/>
    <w:rsid w:val="00340A72"/>
    <w:rsid w:val="003621A3"/>
    <w:rsid w:val="00363CCA"/>
    <w:rsid w:val="00374663"/>
    <w:rsid w:val="00375898"/>
    <w:rsid w:val="00376EBB"/>
    <w:rsid w:val="00391E78"/>
    <w:rsid w:val="003B3FC3"/>
    <w:rsid w:val="003F5ECE"/>
    <w:rsid w:val="00410B5F"/>
    <w:rsid w:val="00411C44"/>
    <w:rsid w:val="004903BE"/>
    <w:rsid w:val="00497176"/>
    <w:rsid w:val="004A581C"/>
    <w:rsid w:val="004B1B62"/>
    <w:rsid w:val="004E0D96"/>
    <w:rsid w:val="004F0812"/>
    <w:rsid w:val="0051173A"/>
    <w:rsid w:val="00523208"/>
    <w:rsid w:val="005427F9"/>
    <w:rsid w:val="0055018E"/>
    <w:rsid w:val="005B25FC"/>
    <w:rsid w:val="005C785F"/>
    <w:rsid w:val="005D2C66"/>
    <w:rsid w:val="005F3168"/>
    <w:rsid w:val="00607E18"/>
    <w:rsid w:val="006518F4"/>
    <w:rsid w:val="006734EC"/>
    <w:rsid w:val="00674D07"/>
    <w:rsid w:val="006832B5"/>
    <w:rsid w:val="006A5C8D"/>
    <w:rsid w:val="006C646A"/>
    <w:rsid w:val="006D5967"/>
    <w:rsid w:val="006F6CDB"/>
    <w:rsid w:val="00724331"/>
    <w:rsid w:val="00761449"/>
    <w:rsid w:val="007A0310"/>
    <w:rsid w:val="007A56DF"/>
    <w:rsid w:val="007D41C7"/>
    <w:rsid w:val="007E0FC1"/>
    <w:rsid w:val="007E2EF2"/>
    <w:rsid w:val="007F5C82"/>
    <w:rsid w:val="00800FA2"/>
    <w:rsid w:val="00802FBE"/>
    <w:rsid w:val="00804C46"/>
    <w:rsid w:val="008162F1"/>
    <w:rsid w:val="00822C4C"/>
    <w:rsid w:val="00836DF1"/>
    <w:rsid w:val="008456CA"/>
    <w:rsid w:val="00875184"/>
    <w:rsid w:val="008A4091"/>
    <w:rsid w:val="008C46F4"/>
    <w:rsid w:val="008C70BE"/>
    <w:rsid w:val="009240D3"/>
    <w:rsid w:val="009A4898"/>
    <w:rsid w:val="00A13788"/>
    <w:rsid w:val="00A466F1"/>
    <w:rsid w:val="00A74A35"/>
    <w:rsid w:val="00AA23E1"/>
    <w:rsid w:val="00AB7631"/>
    <w:rsid w:val="00AE58F4"/>
    <w:rsid w:val="00AF1529"/>
    <w:rsid w:val="00B02B9A"/>
    <w:rsid w:val="00B17484"/>
    <w:rsid w:val="00B2420C"/>
    <w:rsid w:val="00B41FE7"/>
    <w:rsid w:val="00B6325B"/>
    <w:rsid w:val="00B7610D"/>
    <w:rsid w:val="00B76CFC"/>
    <w:rsid w:val="00B87AC4"/>
    <w:rsid w:val="00BB60C7"/>
    <w:rsid w:val="00BE67AF"/>
    <w:rsid w:val="00BF5552"/>
    <w:rsid w:val="00C0286D"/>
    <w:rsid w:val="00C23322"/>
    <w:rsid w:val="00C3785E"/>
    <w:rsid w:val="00C77802"/>
    <w:rsid w:val="00CB2D58"/>
    <w:rsid w:val="00CB57B8"/>
    <w:rsid w:val="00CB7495"/>
    <w:rsid w:val="00D35C30"/>
    <w:rsid w:val="00D925F0"/>
    <w:rsid w:val="00DE77FD"/>
    <w:rsid w:val="00DF2315"/>
    <w:rsid w:val="00E210B3"/>
    <w:rsid w:val="00E31447"/>
    <w:rsid w:val="00E618FC"/>
    <w:rsid w:val="00E86826"/>
    <w:rsid w:val="00E907FA"/>
    <w:rsid w:val="00E9490E"/>
    <w:rsid w:val="00F13329"/>
    <w:rsid w:val="00F31C2B"/>
    <w:rsid w:val="00F61BF1"/>
    <w:rsid w:val="00F67BD5"/>
    <w:rsid w:val="00F83557"/>
    <w:rsid w:val="00F87E63"/>
    <w:rsid w:val="00FA0F8C"/>
    <w:rsid w:val="00FA4989"/>
    <w:rsid w:val="00FB1B44"/>
    <w:rsid w:val="00FD294A"/>
    <w:rsid w:val="00FE0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AA23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E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6C646A"/>
    <w:rPr>
      <w:sz w:val="16"/>
      <w:szCs w:val="16"/>
    </w:rPr>
  </w:style>
  <w:style w:type="paragraph" w:styleId="CommentText">
    <w:name w:val="annotation text"/>
    <w:basedOn w:val="Normal"/>
    <w:link w:val="CommentTextChar"/>
    <w:uiPriority w:val="99"/>
    <w:semiHidden/>
    <w:unhideWhenUsed/>
    <w:rsid w:val="006C646A"/>
  </w:style>
  <w:style w:type="character" w:customStyle="1" w:styleId="CommentTextChar">
    <w:name w:val="Comment Text Char"/>
    <w:basedOn w:val="DefaultParagraphFont"/>
    <w:link w:val="CommentText"/>
    <w:uiPriority w:val="99"/>
    <w:semiHidden/>
    <w:rsid w:val="006C646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646A"/>
    <w:rPr>
      <w:b/>
      <w:bCs/>
    </w:rPr>
  </w:style>
  <w:style w:type="character" w:customStyle="1" w:styleId="CommentSubjectChar">
    <w:name w:val="Comment Subject Char"/>
    <w:basedOn w:val="CommentTextChar"/>
    <w:link w:val="CommentSubject"/>
    <w:uiPriority w:val="99"/>
    <w:semiHidden/>
    <w:rsid w:val="006C646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HR33RHYHUWRF-4-11691</_dlc_DocId>
    <_dlc_DocIdUrl xmlns="c06861ca-3f08-4d07-bff7-bb15bac121f4">
      <Url>https://projects.qualcomm.com/sites/pentari/_layouts/15/DocIdRedir.aspx?ID=HR33RHYHUWRF-4-11691</Url>
      <Description>HR33RHYHUWRF-4-11691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BCF1F-6F13-43C4-A655-6B509832F7BD}">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6B5C6BD-88E8-4ECC-AF31-D7724BE6019E}">
  <ds:schemaRefs>
    <ds:schemaRef ds:uri="http://schemas.microsoft.com/sharepoint/v3/contenttype/forms"/>
  </ds:schemaRefs>
</ds:datastoreItem>
</file>

<file path=customXml/itemProps3.xml><?xml version="1.0" encoding="utf-8"?>
<ds:datastoreItem xmlns:ds="http://schemas.openxmlformats.org/officeDocument/2006/customXml" ds:itemID="{216207C2-83BE-40E3-86FD-BC371469C7AF}">
  <ds:schemaRefs>
    <ds:schemaRef ds:uri="http://schemas.microsoft.com/sharepoint/events"/>
  </ds:schemaRefs>
</ds:datastoreItem>
</file>

<file path=customXml/itemProps4.xml><?xml version="1.0" encoding="utf-8"?>
<ds:datastoreItem xmlns:ds="http://schemas.openxmlformats.org/officeDocument/2006/customXml" ds:itemID="{DA4C4C68-BC29-4831-B2AB-DD6E3A96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2019-04-03T00:20:00Z</dcterms:created>
  <dcterms:modified xsi:type="dcterms:W3CDTF">2019-04-03T00:20:00Z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338bf62a-4439-4906-839e-3d99975eb375</vt:lpwstr>
  </property>
</Properties>
</file>